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6DAC5" w14:textId="77777777" w:rsidR="00442E88" w:rsidRPr="008268E4" w:rsidRDefault="00442E88" w:rsidP="001903A4">
      <w:pPr>
        <w:pStyle w:val="CentrBold"/>
        <w:spacing w:line="240" w:lineRule="auto"/>
        <w:rPr>
          <w:sz w:val="24"/>
          <w:szCs w:val="24"/>
        </w:rPr>
      </w:pPr>
      <w:bookmarkStart w:id="0" w:name="_GoBack"/>
      <w:bookmarkEnd w:id="0"/>
      <w:r w:rsidRPr="008268E4">
        <w:rPr>
          <w:sz w:val="24"/>
          <w:szCs w:val="24"/>
        </w:rPr>
        <w:t>Šilumos PIRKIMO–PARDAVIMO  SUTARTIS SU BUITINIAIS ŠILUMOS VARTOTOJAIS  NR.</w:t>
      </w:r>
    </w:p>
    <w:p w14:paraId="7DF38AF5" w14:textId="77777777" w:rsidR="00442E88" w:rsidRPr="002A09E1" w:rsidRDefault="00442E88" w:rsidP="001903A4">
      <w:pPr>
        <w:pStyle w:val="CentrBold"/>
        <w:spacing w:line="240" w:lineRule="auto"/>
        <w:jc w:val="left"/>
        <w:rPr>
          <w:b w:val="0"/>
          <w:sz w:val="22"/>
          <w:szCs w:val="22"/>
        </w:rPr>
      </w:pPr>
    </w:p>
    <w:p w14:paraId="0326DF94" w14:textId="1AB84D8A" w:rsidR="00442E88" w:rsidRDefault="00FB698E" w:rsidP="001903A4">
      <w:pPr>
        <w:spacing w:line="240" w:lineRule="auto"/>
        <w:jc w:val="center"/>
        <w:rPr>
          <w:rFonts w:ascii="Times New Roman" w:hAnsi="Times New Roman"/>
        </w:rPr>
      </w:pPr>
      <w:r>
        <w:rPr>
          <w:rFonts w:ascii="Times New Roman" w:hAnsi="Times New Roman"/>
        </w:rPr>
        <w:t>20</w:t>
      </w:r>
      <w:r w:rsidR="00015191">
        <w:rPr>
          <w:rFonts w:ascii="Times New Roman" w:hAnsi="Times New Roman"/>
        </w:rPr>
        <w:t>21</w:t>
      </w:r>
      <w:r w:rsidR="005C0DCE">
        <w:rPr>
          <w:rFonts w:ascii="Times New Roman" w:hAnsi="Times New Roman"/>
        </w:rPr>
        <w:t xml:space="preserve">  </w:t>
      </w:r>
      <w:r w:rsidR="009D2050">
        <w:rPr>
          <w:rFonts w:ascii="Times New Roman" w:hAnsi="Times New Roman"/>
        </w:rPr>
        <w:t xml:space="preserve"> </w:t>
      </w:r>
      <w:r w:rsidR="00442E88" w:rsidRPr="002A09E1">
        <w:rPr>
          <w:rFonts w:ascii="Times New Roman" w:hAnsi="Times New Roman"/>
        </w:rPr>
        <w:t>m</w:t>
      </w:r>
      <w:r>
        <w:rPr>
          <w:rFonts w:ascii="Times New Roman" w:hAnsi="Times New Roman"/>
        </w:rPr>
        <w:t>. .............................</w:t>
      </w:r>
      <w:r w:rsidR="00442E88" w:rsidRPr="002A09E1">
        <w:rPr>
          <w:rFonts w:ascii="Times New Roman" w:hAnsi="Times New Roman"/>
        </w:rPr>
        <w:t xml:space="preserve">  mėn. </w:t>
      </w:r>
      <w:r w:rsidR="001E6670">
        <w:rPr>
          <w:rFonts w:ascii="Times New Roman" w:hAnsi="Times New Roman"/>
        </w:rPr>
        <w:t xml:space="preserve">....... </w:t>
      </w:r>
      <w:r w:rsidR="00442E88" w:rsidRPr="002A09E1">
        <w:rPr>
          <w:rFonts w:ascii="Times New Roman" w:hAnsi="Times New Roman"/>
        </w:rPr>
        <w:t>d.</w:t>
      </w:r>
    </w:p>
    <w:p w14:paraId="055BECF0" w14:textId="77777777" w:rsidR="001E6670" w:rsidRPr="002A09E1" w:rsidRDefault="001E6670" w:rsidP="001903A4">
      <w:pPr>
        <w:spacing w:line="240" w:lineRule="auto"/>
        <w:jc w:val="center"/>
        <w:rPr>
          <w:rFonts w:ascii="Times New Roman" w:hAnsi="Times New Roman"/>
        </w:rPr>
      </w:pPr>
      <w:r>
        <w:rPr>
          <w:rFonts w:ascii="Times New Roman" w:hAnsi="Times New Roman"/>
        </w:rPr>
        <w:t>Anykščiai</w:t>
      </w:r>
    </w:p>
    <w:p w14:paraId="329D6132" w14:textId="47054894" w:rsidR="00442E88" w:rsidRPr="001903A4" w:rsidRDefault="001E6670" w:rsidP="008268E4">
      <w:pPr>
        <w:ind w:firstLine="851"/>
        <w:jc w:val="both"/>
        <w:rPr>
          <w:rFonts w:ascii="Times New Roman" w:hAnsi="Times New Roman"/>
        </w:rPr>
      </w:pPr>
      <w:r>
        <w:rPr>
          <w:rFonts w:ascii="Times New Roman" w:hAnsi="Times New Roman"/>
        </w:rPr>
        <w:t>UAB</w:t>
      </w:r>
      <w:r w:rsidR="00442E88" w:rsidRPr="002A09E1">
        <w:rPr>
          <w:rFonts w:ascii="Times New Roman" w:hAnsi="Times New Roman"/>
        </w:rPr>
        <w:t xml:space="preserve"> „Anykščių šiluma“, atstovaujama </w:t>
      </w:r>
      <w:r w:rsidR="00442E88" w:rsidRPr="00507738">
        <w:rPr>
          <w:rFonts w:ascii="Times New Roman" w:hAnsi="Times New Roman"/>
        </w:rPr>
        <w:t xml:space="preserve">direktoriaus </w:t>
      </w:r>
      <w:r w:rsidR="00507738">
        <w:rPr>
          <w:rFonts w:ascii="Times New Roman" w:hAnsi="Times New Roman"/>
        </w:rPr>
        <w:t>Dainiaus Šiaučiulio</w:t>
      </w:r>
      <w:r w:rsidR="00C77915" w:rsidRPr="002A09E1">
        <w:rPr>
          <w:rFonts w:ascii="Times New Roman" w:hAnsi="Times New Roman"/>
        </w:rPr>
        <w:t xml:space="preserve"> arba įgalioto asmens,</w:t>
      </w:r>
      <w:r w:rsidR="00442E88" w:rsidRPr="002A09E1">
        <w:rPr>
          <w:rFonts w:ascii="Times New Roman" w:hAnsi="Times New Roman"/>
        </w:rPr>
        <w:t xml:space="preserve"> </w:t>
      </w:r>
      <w:r>
        <w:rPr>
          <w:rFonts w:ascii="Times New Roman" w:hAnsi="Times New Roman"/>
        </w:rPr>
        <w:t>(</w:t>
      </w:r>
      <w:r w:rsidR="00442E88" w:rsidRPr="002A09E1">
        <w:rPr>
          <w:rFonts w:ascii="Times New Roman" w:hAnsi="Times New Roman"/>
        </w:rPr>
        <w:t xml:space="preserve">toliau – </w:t>
      </w:r>
      <w:r w:rsidR="00C77915" w:rsidRPr="001903A4">
        <w:rPr>
          <w:rFonts w:ascii="Times New Roman" w:hAnsi="Times New Roman"/>
          <w:b/>
        </w:rPr>
        <w:t>Tiekėjas</w:t>
      </w:r>
      <w:r>
        <w:rPr>
          <w:rFonts w:ascii="Times New Roman" w:hAnsi="Times New Roman"/>
        </w:rPr>
        <w:t>)</w:t>
      </w:r>
      <w:r w:rsidR="00C77915" w:rsidRPr="002A09E1">
        <w:rPr>
          <w:rFonts w:ascii="Times New Roman" w:hAnsi="Times New Roman"/>
        </w:rPr>
        <w:t xml:space="preserve">,  </w:t>
      </w:r>
      <w:r w:rsidR="00FB698E">
        <w:rPr>
          <w:rFonts w:ascii="Times New Roman" w:hAnsi="Times New Roman"/>
        </w:rPr>
        <w:t>ir ............................................................................................</w:t>
      </w:r>
      <w:r w:rsidR="00A8143C">
        <w:rPr>
          <w:rFonts w:ascii="Times New Roman" w:hAnsi="Times New Roman"/>
          <w:i/>
          <w:sz w:val="18"/>
          <w:szCs w:val="18"/>
        </w:rPr>
        <w:t xml:space="preserve">  </w:t>
      </w:r>
      <w:r w:rsidR="00A8143C" w:rsidRPr="005B426D">
        <w:rPr>
          <w:rFonts w:ascii="Times New Roman" w:hAnsi="Times New Roman"/>
          <w:i/>
          <w:sz w:val="18"/>
          <w:szCs w:val="18"/>
        </w:rPr>
        <w:t>(vardas, pavardė)</w:t>
      </w:r>
      <w:r w:rsidR="00A8143C">
        <w:rPr>
          <w:rFonts w:ascii="Times New Roman" w:hAnsi="Times New Roman"/>
          <w:i/>
          <w:sz w:val="18"/>
          <w:szCs w:val="18"/>
        </w:rPr>
        <w:t xml:space="preserve"> </w:t>
      </w:r>
      <w:r w:rsidR="008268E4">
        <w:rPr>
          <w:rFonts w:ascii="Times New Roman" w:hAnsi="Times New Roman"/>
        </w:rPr>
        <w:t>(</w:t>
      </w:r>
      <w:r w:rsidR="00442E88" w:rsidRPr="002A09E1">
        <w:rPr>
          <w:rFonts w:ascii="Times New Roman" w:hAnsi="Times New Roman"/>
        </w:rPr>
        <w:t>toliau</w:t>
      </w:r>
      <w:r>
        <w:rPr>
          <w:rFonts w:ascii="Times New Roman" w:hAnsi="Times New Roman"/>
        </w:rPr>
        <w:t xml:space="preserve"> – </w:t>
      </w:r>
      <w:r w:rsidR="00442E88" w:rsidRPr="001903A4">
        <w:rPr>
          <w:rFonts w:ascii="Times New Roman" w:hAnsi="Times New Roman"/>
          <w:b/>
        </w:rPr>
        <w:t>Vartotojas</w:t>
      </w:r>
      <w:r w:rsidR="008268E4">
        <w:rPr>
          <w:rFonts w:ascii="Times New Roman" w:hAnsi="Times New Roman"/>
        </w:rPr>
        <w:t>)</w:t>
      </w:r>
      <w:r w:rsidR="00442E88" w:rsidRPr="002A09E1">
        <w:rPr>
          <w:rFonts w:ascii="Times New Roman" w:hAnsi="Times New Roman"/>
        </w:rPr>
        <w:t>, sudaro šią Šilumos pirkimo – pard</w:t>
      </w:r>
      <w:r w:rsidR="007438D1">
        <w:rPr>
          <w:rFonts w:ascii="Times New Roman" w:hAnsi="Times New Roman"/>
        </w:rPr>
        <w:t>a</w:t>
      </w:r>
      <w:r w:rsidR="00442E88" w:rsidRPr="002A09E1">
        <w:rPr>
          <w:rFonts w:ascii="Times New Roman" w:hAnsi="Times New Roman"/>
        </w:rPr>
        <w:t>vimo su buitiniais šilumos vartotojais sutartį</w:t>
      </w:r>
      <w:r w:rsidR="008268E4">
        <w:rPr>
          <w:rFonts w:ascii="Times New Roman" w:hAnsi="Times New Roman"/>
        </w:rPr>
        <w:t xml:space="preserve"> </w:t>
      </w:r>
      <w:r w:rsidR="008268E4" w:rsidRPr="008268E4">
        <w:rPr>
          <w:rFonts w:ascii="Times New Roman" w:hAnsi="Times New Roman"/>
        </w:rPr>
        <w:t xml:space="preserve">(toliau – </w:t>
      </w:r>
      <w:r w:rsidR="008268E4" w:rsidRPr="008268E4">
        <w:rPr>
          <w:rFonts w:ascii="Times New Roman" w:hAnsi="Times New Roman"/>
          <w:b/>
        </w:rPr>
        <w:t>Sutartis</w:t>
      </w:r>
      <w:r w:rsidR="008268E4" w:rsidRPr="008268E4">
        <w:rPr>
          <w:rFonts w:ascii="Times New Roman" w:hAnsi="Times New Roman"/>
        </w:rPr>
        <w:t>)</w:t>
      </w:r>
      <w:r w:rsidR="00442E88" w:rsidRPr="002A09E1">
        <w:rPr>
          <w:rFonts w:ascii="Times New Roman" w:hAnsi="Times New Roman"/>
        </w:rPr>
        <w:t>:</w:t>
      </w:r>
      <w:r w:rsidR="00442E88" w:rsidRPr="002A09E1">
        <w:rPr>
          <w:rFonts w:ascii="Times New Roman" w:hAnsi="Times New Roman"/>
          <w:b/>
          <w:color w:val="000000"/>
          <w:lang w:eastAsia="lt-LT"/>
        </w:rPr>
        <w:t> </w:t>
      </w:r>
      <w:r w:rsidR="00442E88" w:rsidRPr="002A09E1">
        <w:rPr>
          <w:rFonts w:ascii="Times New Roman" w:hAnsi="Times New Roman"/>
          <w:color w:val="000000"/>
          <w:lang w:eastAsia="lt-LT"/>
        </w:rPr>
        <w:t xml:space="preserve"> </w:t>
      </w:r>
    </w:p>
    <w:p w14:paraId="5AA699DD" w14:textId="77777777" w:rsidR="008D0FA1" w:rsidRPr="008268E4" w:rsidRDefault="00442E88" w:rsidP="00DF4C26">
      <w:pPr>
        <w:spacing w:after="0" w:line="360" w:lineRule="auto"/>
        <w:ind w:left="-539"/>
        <w:jc w:val="center"/>
        <w:rPr>
          <w:rFonts w:ascii="Times New Roman" w:hAnsi="Times New Roman"/>
          <w:b/>
          <w:color w:val="000000"/>
          <w:sz w:val="24"/>
          <w:szCs w:val="24"/>
          <w:lang w:eastAsia="lt-LT"/>
        </w:rPr>
      </w:pPr>
      <w:r w:rsidRPr="008268E4">
        <w:rPr>
          <w:rFonts w:ascii="Times New Roman" w:hAnsi="Times New Roman"/>
          <w:b/>
          <w:color w:val="000000"/>
          <w:sz w:val="24"/>
          <w:szCs w:val="24"/>
          <w:lang w:eastAsia="lt-LT"/>
        </w:rPr>
        <w:t>DUOMENYS APIE BUITI</w:t>
      </w:r>
      <w:r w:rsidR="00DF4C26" w:rsidRPr="008268E4">
        <w:rPr>
          <w:rFonts w:ascii="Times New Roman" w:hAnsi="Times New Roman"/>
          <w:b/>
          <w:color w:val="000000"/>
          <w:sz w:val="24"/>
          <w:szCs w:val="24"/>
          <w:lang w:eastAsia="lt-LT"/>
        </w:rPr>
        <w:t>NIO ŠILUMOS VARTOTOJO  PATALPAS</w:t>
      </w:r>
    </w:p>
    <w:p w14:paraId="446994A8" w14:textId="77777777" w:rsidR="00442E88" w:rsidRPr="002A09E1" w:rsidRDefault="00442E88" w:rsidP="00D67962">
      <w:pPr>
        <w:tabs>
          <w:tab w:val="left" w:pos="0"/>
        </w:tabs>
        <w:spacing w:after="0"/>
        <w:jc w:val="both"/>
        <w:rPr>
          <w:rFonts w:ascii="Times New Roman" w:hAnsi="Times New Roman"/>
          <w:color w:val="000000"/>
          <w:lang w:eastAsia="lt-LT"/>
        </w:rPr>
      </w:pPr>
      <w:r w:rsidRPr="002A09E1">
        <w:rPr>
          <w:rFonts w:ascii="Times New Roman" w:hAnsi="Times New Roman"/>
          <w:color w:val="000000"/>
          <w:lang w:eastAsia="lt-LT"/>
        </w:rPr>
        <w:t>- buto</w:t>
      </w:r>
      <w:r w:rsidR="00A0076C">
        <w:rPr>
          <w:rFonts w:ascii="Times New Roman" w:hAnsi="Times New Roman"/>
          <w:color w:val="000000"/>
          <w:lang w:eastAsia="lt-LT"/>
        </w:rPr>
        <w:t xml:space="preserve"> (patalpų</w:t>
      </w:r>
      <w:r w:rsidR="00FB698E">
        <w:rPr>
          <w:rFonts w:ascii="Times New Roman" w:hAnsi="Times New Roman"/>
          <w:color w:val="000000"/>
          <w:lang w:eastAsia="lt-LT"/>
        </w:rPr>
        <w:t>) adresas: .....................................................................................</w:t>
      </w:r>
      <w:r w:rsidRPr="002A09E1">
        <w:rPr>
          <w:rFonts w:ascii="Times New Roman" w:hAnsi="Times New Roman"/>
          <w:color w:val="000000"/>
          <w:lang w:eastAsia="lt-LT"/>
        </w:rPr>
        <w:t>, Anykščių m.</w:t>
      </w:r>
    </w:p>
    <w:p w14:paraId="2178B944" w14:textId="79CDDCB5" w:rsidR="00442E88" w:rsidRPr="002A09E1" w:rsidRDefault="00442E88" w:rsidP="00D67962">
      <w:pPr>
        <w:tabs>
          <w:tab w:val="left" w:pos="0"/>
        </w:tabs>
        <w:spacing w:after="0"/>
        <w:jc w:val="both"/>
        <w:rPr>
          <w:rFonts w:ascii="Times New Roman" w:hAnsi="Times New Roman"/>
          <w:color w:val="000000"/>
          <w:position w:val="4"/>
          <w:lang w:eastAsia="lt-LT"/>
        </w:rPr>
      </w:pPr>
      <w:r w:rsidRPr="002A09E1">
        <w:rPr>
          <w:rFonts w:ascii="Times New Roman" w:hAnsi="Times New Roman"/>
          <w:color w:val="000000"/>
          <w:lang w:eastAsia="lt-LT"/>
        </w:rPr>
        <w:t>-</w:t>
      </w:r>
      <w:r w:rsidR="00D67962" w:rsidRPr="002A09E1">
        <w:rPr>
          <w:rFonts w:ascii="Times New Roman" w:hAnsi="Times New Roman"/>
          <w:color w:val="000000"/>
          <w:lang w:eastAsia="lt-LT"/>
        </w:rPr>
        <w:t xml:space="preserve"> </w:t>
      </w:r>
      <w:r w:rsidRPr="002A09E1">
        <w:rPr>
          <w:rFonts w:ascii="Times New Roman" w:hAnsi="Times New Roman"/>
          <w:color w:val="000000"/>
          <w:lang w:eastAsia="lt-LT"/>
        </w:rPr>
        <w:t>mokėtojo kodas .....................................................;</w:t>
      </w:r>
    </w:p>
    <w:p w14:paraId="2F681D14" w14:textId="77777777" w:rsidR="00442E88" w:rsidRPr="002A09E1" w:rsidRDefault="00442E88" w:rsidP="00D67962">
      <w:pPr>
        <w:tabs>
          <w:tab w:val="left" w:pos="0"/>
        </w:tabs>
        <w:spacing w:after="0"/>
        <w:jc w:val="both"/>
        <w:rPr>
          <w:rFonts w:ascii="Times New Roman" w:hAnsi="Times New Roman"/>
          <w:color w:val="000000"/>
          <w:position w:val="4"/>
          <w:lang w:eastAsia="lt-LT"/>
        </w:rPr>
      </w:pPr>
      <w:r w:rsidRPr="002A09E1">
        <w:rPr>
          <w:rFonts w:ascii="Times New Roman" w:hAnsi="Times New Roman"/>
          <w:color w:val="000000"/>
          <w:position w:val="4"/>
          <w:lang w:eastAsia="lt-LT"/>
        </w:rPr>
        <w:t>- buto (patalpų</w:t>
      </w:r>
      <w:r w:rsidR="00A0076C">
        <w:rPr>
          <w:rFonts w:ascii="Times New Roman" w:hAnsi="Times New Roman"/>
          <w:color w:val="000000"/>
          <w:position w:val="4"/>
          <w:lang w:eastAsia="lt-LT"/>
        </w:rPr>
        <w:t>)</w:t>
      </w:r>
      <w:r w:rsidR="00FB698E">
        <w:rPr>
          <w:rFonts w:ascii="Times New Roman" w:hAnsi="Times New Roman"/>
          <w:color w:val="000000"/>
          <w:position w:val="4"/>
          <w:lang w:eastAsia="lt-LT"/>
        </w:rPr>
        <w:t xml:space="preserve"> bendras naudingas plotas  ..........................................</w:t>
      </w:r>
      <w:r w:rsidR="00A0076C">
        <w:rPr>
          <w:rFonts w:ascii="Times New Roman" w:hAnsi="Times New Roman"/>
          <w:color w:val="000000"/>
          <w:position w:val="4"/>
          <w:lang w:eastAsia="lt-LT"/>
        </w:rPr>
        <w:t xml:space="preserve"> </w:t>
      </w:r>
      <w:r w:rsidRPr="002A09E1">
        <w:rPr>
          <w:rFonts w:ascii="Times New Roman" w:hAnsi="Times New Roman"/>
          <w:color w:val="000000"/>
          <w:position w:val="4"/>
          <w:lang w:eastAsia="lt-LT"/>
        </w:rPr>
        <w:t>m</w:t>
      </w:r>
      <w:r w:rsidRPr="002A09E1">
        <w:rPr>
          <w:rFonts w:ascii="Times New Roman" w:hAnsi="Times New Roman"/>
          <w:color w:val="000000"/>
          <w:position w:val="4"/>
          <w:vertAlign w:val="superscript"/>
          <w:lang w:eastAsia="lt-LT"/>
        </w:rPr>
        <w:t>2</w:t>
      </w:r>
      <w:r w:rsidRPr="002A09E1">
        <w:rPr>
          <w:rFonts w:ascii="Times New Roman" w:hAnsi="Times New Roman"/>
          <w:color w:val="000000"/>
          <w:position w:val="4"/>
          <w:lang w:eastAsia="lt-LT"/>
        </w:rPr>
        <w:t>;</w:t>
      </w:r>
    </w:p>
    <w:p w14:paraId="483044A8" w14:textId="77777777" w:rsidR="00442E88" w:rsidRPr="002A09E1" w:rsidRDefault="00442E88" w:rsidP="00D67962">
      <w:pPr>
        <w:tabs>
          <w:tab w:val="left" w:pos="0"/>
        </w:tabs>
        <w:spacing w:after="0"/>
        <w:jc w:val="both"/>
        <w:rPr>
          <w:rFonts w:ascii="Times New Roman" w:hAnsi="Times New Roman"/>
          <w:color w:val="000000"/>
          <w:position w:val="4"/>
          <w:lang w:eastAsia="lt-LT"/>
        </w:rPr>
      </w:pPr>
      <w:r w:rsidRPr="002A09E1">
        <w:rPr>
          <w:rFonts w:ascii="Times New Roman" w:hAnsi="Times New Roman"/>
          <w:color w:val="000000"/>
          <w:position w:val="4"/>
          <w:lang w:eastAsia="lt-LT"/>
        </w:rPr>
        <w:t xml:space="preserve">- buto </w:t>
      </w:r>
      <w:r w:rsidR="00FB698E">
        <w:rPr>
          <w:rFonts w:ascii="Times New Roman" w:hAnsi="Times New Roman"/>
          <w:color w:val="000000"/>
          <w:position w:val="4"/>
          <w:lang w:eastAsia="lt-LT"/>
        </w:rPr>
        <w:t>(patalpų) aukštis  ....................................</w:t>
      </w:r>
      <w:r w:rsidRPr="002A09E1">
        <w:rPr>
          <w:rFonts w:ascii="Times New Roman" w:hAnsi="Times New Roman"/>
          <w:color w:val="000000"/>
          <w:position w:val="4"/>
          <w:lang w:eastAsia="lt-LT"/>
        </w:rPr>
        <w:t xml:space="preserve"> m; </w:t>
      </w:r>
    </w:p>
    <w:p w14:paraId="7EC6CA4D" w14:textId="77777777" w:rsidR="00442E88" w:rsidRPr="002A09E1" w:rsidRDefault="00442E88" w:rsidP="00D67962">
      <w:pPr>
        <w:tabs>
          <w:tab w:val="left" w:pos="0"/>
        </w:tabs>
        <w:spacing w:after="0"/>
        <w:jc w:val="both"/>
        <w:rPr>
          <w:rFonts w:ascii="Times New Roman" w:hAnsi="Times New Roman"/>
          <w:color w:val="000000"/>
          <w:position w:val="4"/>
          <w:lang w:eastAsia="lt-LT"/>
        </w:rPr>
      </w:pPr>
      <w:r w:rsidRPr="002A09E1">
        <w:rPr>
          <w:rFonts w:ascii="Times New Roman" w:hAnsi="Times New Roman"/>
          <w:color w:val="000000"/>
          <w:position w:val="4"/>
          <w:lang w:eastAsia="lt-LT"/>
        </w:rPr>
        <w:t>- bute gyvenančių (deklaruotas) žmonių skaičius - ........................................ ;</w:t>
      </w:r>
    </w:p>
    <w:p w14:paraId="2B4BF40B" w14:textId="77777777" w:rsidR="00442E88" w:rsidRPr="002A09E1" w:rsidRDefault="00442E88" w:rsidP="00D67962">
      <w:pPr>
        <w:tabs>
          <w:tab w:val="left" w:pos="0"/>
        </w:tabs>
        <w:spacing w:after="0"/>
        <w:jc w:val="both"/>
        <w:rPr>
          <w:rFonts w:ascii="Times New Roman" w:hAnsi="Times New Roman"/>
          <w:color w:val="000000"/>
          <w:lang w:eastAsia="lt-LT"/>
        </w:rPr>
      </w:pPr>
      <w:r w:rsidRPr="002A09E1">
        <w:rPr>
          <w:rFonts w:ascii="Times New Roman" w:hAnsi="Times New Roman"/>
          <w:color w:val="000000"/>
          <w:position w:val="4"/>
          <w:lang w:eastAsia="lt-LT"/>
        </w:rPr>
        <w:t xml:space="preserve">-karšto vandens skaitikliai: </w:t>
      </w:r>
      <w:r w:rsidR="00CC2B8F" w:rsidRPr="002A09E1">
        <w:rPr>
          <w:rFonts w:ascii="Times New Roman" w:hAnsi="Times New Roman"/>
          <w:color w:val="000000"/>
          <w:position w:val="4"/>
          <w:lang w:eastAsia="lt-LT"/>
        </w:rPr>
        <w:t>..............................................................................;</w:t>
      </w:r>
    </w:p>
    <w:p w14:paraId="1BDE1E71" w14:textId="77777777" w:rsidR="00442E88" w:rsidRPr="002A09E1" w:rsidRDefault="00442E88" w:rsidP="00D67962">
      <w:pPr>
        <w:tabs>
          <w:tab w:val="left" w:pos="-2127"/>
          <w:tab w:val="left" w:pos="-1985"/>
        </w:tabs>
        <w:spacing w:after="0"/>
        <w:rPr>
          <w:rFonts w:ascii="Times New Roman" w:hAnsi="Times New Roman"/>
          <w:color w:val="000000"/>
          <w:position w:val="4"/>
          <w:lang w:eastAsia="lt-LT"/>
        </w:rPr>
      </w:pPr>
      <w:r w:rsidRPr="002A09E1">
        <w:rPr>
          <w:rFonts w:ascii="Times New Roman" w:hAnsi="Times New Roman"/>
          <w:color w:val="000000"/>
          <w:position w:val="4"/>
          <w:lang w:eastAsia="lt-LT"/>
        </w:rPr>
        <w:t>-vonios kambario KV skaitiklio tipas .……………………. rodmenys………..……m</w:t>
      </w:r>
      <w:r w:rsidRPr="002A09E1">
        <w:rPr>
          <w:rFonts w:ascii="Times New Roman" w:hAnsi="Times New Roman"/>
          <w:color w:val="000000"/>
          <w:position w:val="4"/>
          <w:vertAlign w:val="superscript"/>
          <w:lang w:eastAsia="lt-LT"/>
        </w:rPr>
        <w:t>3</w:t>
      </w:r>
      <w:r w:rsidRPr="002A09E1">
        <w:rPr>
          <w:rFonts w:ascii="Times New Roman" w:hAnsi="Times New Roman"/>
          <w:color w:val="000000"/>
          <w:position w:val="4"/>
          <w:lang w:eastAsia="lt-LT"/>
        </w:rPr>
        <w:t>;</w:t>
      </w:r>
    </w:p>
    <w:p w14:paraId="3342A3BA" w14:textId="77777777" w:rsidR="00442E88" w:rsidRPr="002A09E1" w:rsidRDefault="00442E88" w:rsidP="00D67962">
      <w:pPr>
        <w:tabs>
          <w:tab w:val="left" w:pos="-2127"/>
          <w:tab w:val="left" w:pos="-1985"/>
        </w:tabs>
        <w:spacing w:after="0"/>
        <w:jc w:val="both"/>
        <w:rPr>
          <w:rFonts w:ascii="Times New Roman" w:hAnsi="Times New Roman"/>
          <w:color w:val="000000"/>
          <w:position w:val="4"/>
          <w:lang w:eastAsia="lt-LT"/>
        </w:rPr>
      </w:pPr>
      <w:r w:rsidRPr="002A09E1">
        <w:rPr>
          <w:rFonts w:ascii="Times New Roman" w:hAnsi="Times New Roman"/>
          <w:color w:val="000000"/>
          <w:position w:val="4"/>
          <w:lang w:eastAsia="lt-LT"/>
        </w:rPr>
        <w:t>-virtuvės KV skaitiklio tipas …….……………..……… rodmenys……………..m</w:t>
      </w:r>
      <w:r w:rsidRPr="002A09E1">
        <w:rPr>
          <w:rFonts w:ascii="Times New Roman" w:hAnsi="Times New Roman"/>
          <w:color w:val="000000"/>
          <w:position w:val="4"/>
          <w:vertAlign w:val="superscript"/>
          <w:lang w:eastAsia="lt-LT"/>
        </w:rPr>
        <w:t>3</w:t>
      </w:r>
      <w:r w:rsidRPr="002A09E1">
        <w:rPr>
          <w:rFonts w:ascii="Times New Roman" w:hAnsi="Times New Roman"/>
          <w:color w:val="000000"/>
          <w:position w:val="4"/>
          <w:lang w:eastAsia="lt-LT"/>
        </w:rPr>
        <w:t>;</w:t>
      </w:r>
    </w:p>
    <w:p w14:paraId="1E8FE5C6" w14:textId="77777777" w:rsidR="00442E88" w:rsidRPr="002A09E1" w:rsidRDefault="00442E88" w:rsidP="00D67962">
      <w:pPr>
        <w:tabs>
          <w:tab w:val="left" w:pos="-2127"/>
          <w:tab w:val="left" w:pos="-1985"/>
        </w:tabs>
        <w:spacing w:after="0"/>
        <w:jc w:val="both"/>
        <w:rPr>
          <w:rFonts w:ascii="Times New Roman" w:hAnsi="Times New Roman"/>
          <w:color w:val="000000"/>
          <w:position w:val="4"/>
          <w:lang w:eastAsia="lt-LT"/>
        </w:rPr>
      </w:pPr>
      <w:r w:rsidRPr="002A09E1">
        <w:rPr>
          <w:rFonts w:ascii="Times New Roman" w:hAnsi="Times New Roman"/>
          <w:color w:val="000000"/>
          <w:position w:val="4"/>
          <w:lang w:eastAsia="lt-LT"/>
        </w:rPr>
        <w:t xml:space="preserve">-vonios šildytuvų skaičius  .................................. </w:t>
      </w:r>
      <w:proofErr w:type="spellStart"/>
      <w:r w:rsidRPr="002A09E1">
        <w:rPr>
          <w:rFonts w:ascii="Times New Roman" w:hAnsi="Times New Roman"/>
          <w:color w:val="000000"/>
          <w:position w:val="4"/>
          <w:lang w:eastAsia="lt-LT"/>
        </w:rPr>
        <w:t>vnt</w:t>
      </w:r>
      <w:proofErr w:type="spellEnd"/>
      <w:r w:rsidRPr="002A09E1">
        <w:rPr>
          <w:rFonts w:ascii="Times New Roman" w:hAnsi="Times New Roman"/>
          <w:color w:val="000000"/>
          <w:position w:val="4"/>
          <w:lang w:eastAsia="lt-LT"/>
        </w:rPr>
        <w:t>;</w:t>
      </w:r>
    </w:p>
    <w:p w14:paraId="116E902F" w14:textId="77777777" w:rsidR="00442E88" w:rsidRPr="002A09E1" w:rsidRDefault="00442E88" w:rsidP="00D67962">
      <w:pPr>
        <w:tabs>
          <w:tab w:val="left" w:pos="-2127"/>
          <w:tab w:val="left" w:pos="-1985"/>
        </w:tabs>
        <w:spacing w:after="0"/>
        <w:jc w:val="both"/>
        <w:rPr>
          <w:rFonts w:ascii="Times New Roman" w:hAnsi="Times New Roman"/>
          <w:color w:val="000000"/>
          <w:lang w:eastAsia="lt-LT"/>
        </w:rPr>
      </w:pPr>
      <w:r w:rsidRPr="002A09E1">
        <w:rPr>
          <w:rFonts w:ascii="Times New Roman" w:hAnsi="Times New Roman"/>
          <w:color w:val="000000"/>
          <w:position w:val="4"/>
          <w:lang w:eastAsia="lt-LT"/>
        </w:rPr>
        <w:t xml:space="preserve">-karšto vandens tiekimo ir cirkuliacinės sistemos stovų skaičius ………….. </w:t>
      </w:r>
      <w:proofErr w:type="spellStart"/>
      <w:r w:rsidRPr="002A09E1">
        <w:rPr>
          <w:rFonts w:ascii="Times New Roman" w:hAnsi="Times New Roman"/>
          <w:color w:val="000000"/>
          <w:position w:val="4"/>
          <w:lang w:eastAsia="lt-LT"/>
        </w:rPr>
        <w:t>vnt</w:t>
      </w:r>
      <w:proofErr w:type="spellEnd"/>
      <w:r w:rsidRPr="002A09E1">
        <w:rPr>
          <w:rFonts w:ascii="Times New Roman" w:hAnsi="Times New Roman"/>
          <w:color w:val="000000"/>
          <w:position w:val="4"/>
          <w:lang w:eastAsia="lt-LT"/>
        </w:rPr>
        <w:t>;</w:t>
      </w:r>
    </w:p>
    <w:p w14:paraId="599E17D7" w14:textId="37D12283" w:rsidR="00442E88" w:rsidRPr="002A09E1" w:rsidRDefault="00CD0C12" w:rsidP="00D67962">
      <w:pPr>
        <w:tabs>
          <w:tab w:val="left" w:pos="-2127"/>
          <w:tab w:val="left" w:pos="-1985"/>
        </w:tabs>
        <w:spacing w:after="0"/>
        <w:jc w:val="both"/>
        <w:rPr>
          <w:rFonts w:ascii="Times New Roman" w:hAnsi="Times New Roman"/>
          <w:color w:val="000000"/>
          <w:position w:val="4"/>
          <w:lang w:eastAsia="lt-LT"/>
        </w:rPr>
      </w:pPr>
      <w:r w:rsidRPr="002A09E1">
        <w:rPr>
          <w:rFonts w:ascii="Times New Roman" w:hAnsi="Times New Roman"/>
          <w:b/>
          <w:noProof/>
          <w:color w:val="000000"/>
          <w:lang w:eastAsia="lt-LT"/>
        </w:rPr>
        <mc:AlternateContent>
          <mc:Choice Requires="wps">
            <w:drawing>
              <wp:anchor distT="0" distB="0" distL="114300" distR="114300" simplePos="0" relativeHeight="251657728" behindDoc="0" locked="0" layoutInCell="1" allowOverlap="1" wp14:anchorId="7BAE5C25" wp14:editId="6B11E6EF">
                <wp:simplePos x="0" y="0"/>
                <wp:positionH relativeFrom="column">
                  <wp:posOffset>-1715135</wp:posOffset>
                </wp:positionH>
                <wp:positionV relativeFrom="paragraph">
                  <wp:posOffset>-7395210</wp:posOffset>
                </wp:positionV>
                <wp:extent cx="635000" cy="635000"/>
                <wp:effectExtent l="8890" t="5715" r="13335"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CBD038B" w14:textId="77777777" w:rsidR="00442E88" w:rsidRDefault="00442E88" w:rsidP="00442E88">
                            <w:r>
                              <w:t>  </w:t>
                            </w:r>
                          </w:p>
                          <w:p w14:paraId="0A3DBF1F" w14:textId="77777777" w:rsidR="00442E88" w:rsidRDefault="00442E88" w:rsidP="00442E88">
                            <w:pPr>
                              <w:pStyle w:val="NormalWeb"/>
                              <w:rPr>
                                <w:color w:val="auto"/>
                              </w:rPr>
                            </w:pPr>
                            <w:r>
                              <w:rPr>
                                <w:color w:val="auto"/>
                              </w:rPr>
                              <w:t> </w:t>
                            </w:r>
                          </w:p>
                          <w:p w14:paraId="7DD9B0A5" w14:textId="77777777" w:rsidR="00442E88" w:rsidRDefault="00442E88" w:rsidP="00442E88">
                            <w:pPr>
                              <w:pStyle w:val="NormalWeb"/>
                              <w:rPr>
                                <w:color w:val="auto"/>
                              </w:rPr>
                            </w:pPr>
                            <w:r>
                              <w:rPr>
                                <w:color w:val="auto"/>
                              </w:rPr>
                              <w:t> </w:t>
                            </w:r>
                          </w:p>
                          <w:p w14:paraId="235AA679" w14:textId="77777777" w:rsidR="00442E88" w:rsidRDefault="00442E88" w:rsidP="00442E88">
                            <w:pPr>
                              <w:pStyle w:val="NormalWeb"/>
                              <w:rPr>
                                <w:color w:val="auto"/>
                              </w:rPr>
                            </w:pPr>
                            <w:r>
                              <w:rPr>
                                <w:color w:val="auto"/>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AE5C25" id="_x0000_t202" coordsize="21600,21600" o:spt="202" path="m,l,21600r21600,l21600,xe">
                <v:stroke joinstyle="miter"/>
                <v:path gradientshapeok="t" o:connecttype="rect"/>
              </v:shapetype>
              <v:shape id="Text Box 17" o:spid="_x0000_s1026" type="#_x0000_t202" style="position:absolute;left:0;text-align:left;margin-left:-135.05pt;margin-top:-582.3pt;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">
                <v:textbox>
                  <w:txbxContent>
                    <w:p w14:paraId="4CBD038B" w14:textId="77777777" w:rsidR="00442E88" w:rsidRDefault="00442E88" w:rsidP="00442E88">
                      <w:r>
                        <w:t>  </w:t>
                      </w:r>
                    </w:p>
                    <w:p w14:paraId="0A3DBF1F" w14:textId="77777777" w:rsidR="00442E88" w:rsidRDefault="00442E88" w:rsidP="00442E88">
                      <w:pPr>
                        <w:pStyle w:val="prastasiniatinklio"/>
                        <w:rPr>
                          <w:color w:val="auto"/>
                        </w:rPr>
                      </w:pPr>
                      <w:r>
                        <w:rPr>
                          <w:color w:val="auto"/>
                        </w:rPr>
                        <w:t> </w:t>
                      </w:r>
                    </w:p>
                    <w:p w14:paraId="7DD9B0A5" w14:textId="77777777" w:rsidR="00442E88" w:rsidRDefault="00442E88" w:rsidP="00442E88">
                      <w:pPr>
                        <w:pStyle w:val="prastasiniatinklio"/>
                        <w:rPr>
                          <w:color w:val="auto"/>
                        </w:rPr>
                      </w:pPr>
                      <w:r>
                        <w:rPr>
                          <w:color w:val="auto"/>
                        </w:rPr>
                        <w:t> </w:t>
                      </w:r>
                    </w:p>
                    <w:p w14:paraId="235AA679" w14:textId="77777777" w:rsidR="00442E88" w:rsidRDefault="00442E88" w:rsidP="00442E88">
                      <w:pPr>
                        <w:pStyle w:val="prastasiniatinklio"/>
                        <w:rPr>
                          <w:color w:val="auto"/>
                        </w:rPr>
                      </w:pPr>
                      <w:r>
                        <w:rPr>
                          <w:color w:val="auto"/>
                        </w:rPr>
                        <w:t> </w:t>
                      </w:r>
                    </w:p>
                  </w:txbxContent>
                </v:textbox>
              </v:shape>
            </w:pict>
          </mc:Fallback>
        </mc:AlternateContent>
      </w:r>
      <w:r w:rsidR="00442E88" w:rsidRPr="002A09E1">
        <w:rPr>
          <w:rFonts w:ascii="Times New Roman" w:hAnsi="Times New Roman"/>
          <w:color w:val="000000"/>
          <w:position w:val="4"/>
          <w:lang w:eastAsia="lt-LT"/>
        </w:rPr>
        <w:t>-šildomų grindų (kai šildymo įrenginiai prijungti prie karšto vandens cirkuliacijos sistemos) bendras plotas</w:t>
      </w:r>
      <w:r w:rsidR="00D67962">
        <w:rPr>
          <w:rFonts w:ascii="Times New Roman" w:hAnsi="Times New Roman"/>
          <w:color w:val="000000"/>
          <w:position w:val="4"/>
          <w:lang w:eastAsia="lt-LT"/>
        </w:rPr>
        <w:t xml:space="preserve"> ..</w:t>
      </w:r>
      <w:r w:rsidR="00442E88" w:rsidRPr="002A09E1">
        <w:rPr>
          <w:rFonts w:ascii="Times New Roman" w:hAnsi="Times New Roman"/>
          <w:color w:val="000000"/>
          <w:position w:val="4"/>
          <w:lang w:eastAsia="lt-LT"/>
        </w:rPr>
        <w:t>………. m</w:t>
      </w:r>
      <w:r w:rsidR="00442E88" w:rsidRPr="002A09E1">
        <w:rPr>
          <w:rFonts w:ascii="Times New Roman" w:hAnsi="Times New Roman"/>
          <w:color w:val="000000"/>
          <w:position w:val="4"/>
          <w:vertAlign w:val="superscript"/>
          <w:lang w:eastAsia="lt-LT"/>
        </w:rPr>
        <w:t>2</w:t>
      </w:r>
      <w:r w:rsidR="00442E88" w:rsidRPr="002A09E1">
        <w:rPr>
          <w:rFonts w:ascii="Times New Roman" w:hAnsi="Times New Roman"/>
          <w:color w:val="000000"/>
          <w:position w:val="4"/>
          <w:lang w:eastAsia="lt-LT"/>
        </w:rPr>
        <w:t xml:space="preserve"> ir projektinė šilumos galia ……..………. MW;</w:t>
      </w:r>
    </w:p>
    <w:p w14:paraId="210578DC" w14:textId="77777777" w:rsidR="00442E88" w:rsidRPr="008268E4" w:rsidRDefault="00442E88" w:rsidP="00D67962">
      <w:pPr>
        <w:tabs>
          <w:tab w:val="left" w:pos="-2127"/>
          <w:tab w:val="left" w:pos="-1985"/>
        </w:tabs>
        <w:spacing w:after="0"/>
        <w:jc w:val="both"/>
        <w:rPr>
          <w:rFonts w:ascii="Times New Roman" w:hAnsi="Times New Roman"/>
          <w:color w:val="000000"/>
          <w:position w:val="4"/>
          <w:lang w:eastAsia="lt-LT"/>
        </w:rPr>
      </w:pPr>
      <w:r w:rsidRPr="002A09E1">
        <w:rPr>
          <w:rFonts w:ascii="Times New Roman" w:hAnsi="Times New Roman"/>
          <w:color w:val="000000"/>
          <w:position w:val="4"/>
          <w:lang w:eastAsia="lt-LT"/>
        </w:rPr>
        <w:t xml:space="preserve">-pastato aukštų skaičius..........................., </w:t>
      </w:r>
      <w:r w:rsidRPr="008268E4">
        <w:rPr>
          <w:rFonts w:ascii="Times New Roman" w:hAnsi="Times New Roman"/>
          <w:color w:val="000000"/>
          <w:position w:val="4"/>
          <w:lang w:eastAsia="lt-LT"/>
        </w:rPr>
        <w:t>laiptinių skaičius ............................;</w:t>
      </w:r>
    </w:p>
    <w:p w14:paraId="69FA5D05" w14:textId="77777777" w:rsidR="00A8143C" w:rsidRPr="008268E4" w:rsidRDefault="00A8143C" w:rsidP="008268E4">
      <w:pPr>
        <w:tabs>
          <w:tab w:val="left" w:pos="-2127"/>
          <w:tab w:val="left" w:pos="-1985"/>
        </w:tabs>
        <w:spacing w:after="0"/>
        <w:jc w:val="both"/>
        <w:rPr>
          <w:rFonts w:ascii="Times New Roman" w:hAnsi="Times New Roman"/>
          <w:color w:val="000000"/>
          <w:position w:val="4"/>
          <w:lang w:eastAsia="lt-LT"/>
        </w:rPr>
      </w:pPr>
    </w:p>
    <w:p w14:paraId="44CF857F" w14:textId="77777777" w:rsidR="00A8143C" w:rsidRPr="008268E4" w:rsidRDefault="008268E4" w:rsidP="008268E4">
      <w:pPr>
        <w:pStyle w:val="CentrBold"/>
        <w:spacing w:line="276" w:lineRule="auto"/>
        <w:ind w:left="1080"/>
        <w:rPr>
          <w:sz w:val="22"/>
          <w:szCs w:val="22"/>
        </w:rPr>
      </w:pPr>
      <w:r w:rsidRPr="008268E4">
        <w:rPr>
          <w:sz w:val="22"/>
          <w:szCs w:val="22"/>
        </w:rPr>
        <w:t xml:space="preserve">I. </w:t>
      </w:r>
      <w:r w:rsidR="00442E88" w:rsidRPr="008268E4">
        <w:rPr>
          <w:sz w:val="22"/>
          <w:szCs w:val="22"/>
        </w:rPr>
        <w:t>BENDROSIOS NUOSTATOS</w:t>
      </w:r>
    </w:p>
    <w:p w14:paraId="68413C90" w14:textId="77777777" w:rsidR="00A8143C" w:rsidRPr="008268E4" w:rsidRDefault="00A8143C" w:rsidP="00A2083B">
      <w:pPr>
        <w:pStyle w:val="CentrBold"/>
        <w:spacing w:line="276" w:lineRule="auto"/>
        <w:ind w:left="1080" w:hanging="513"/>
        <w:jc w:val="left"/>
        <w:rPr>
          <w:sz w:val="22"/>
          <w:szCs w:val="22"/>
        </w:rPr>
      </w:pPr>
    </w:p>
    <w:p w14:paraId="29BD61F1" w14:textId="77777777" w:rsidR="00F04C8E" w:rsidRPr="001903A4" w:rsidRDefault="00442E88" w:rsidP="00A2083B">
      <w:pPr>
        <w:pStyle w:val="BodyText1"/>
        <w:spacing w:line="276" w:lineRule="auto"/>
        <w:ind w:firstLine="567"/>
        <w:rPr>
          <w:sz w:val="22"/>
          <w:szCs w:val="22"/>
        </w:rPr>
      </w:pPr>
      <w:r w:rsidRPr="008268E4">
        <w:rPr>
          <w:sz w:val="22"/>
          <w:szCs w:val="22"/>
        </w:rPr>
        <w:t xml:space="preserve">1. </w:t>
      </w:r>
      <w:r w:rsidR="00534A15">
        <w:rPr>
          <w:sz w:val="22"/>
          <w:szCs w:val="22"/>
        </w:rPr>
        <w:t>Ši s</w:t>
      </w:r>
      <w:r w:rsidRPr="008268E4">
        <w:rPr>
          <w:sz w:val="22"/>
          <w:szCs w:val="22"/>
        </w:rPr>
        <w:t>utartis su buitiniais šilumos vartotojais reglamentuoja</w:t>
      </w:r>
      <w:r w:rsidRPr="001903A4">
        <w:rPr>
          <w:sz w:val="22"/>
          <w:szCs w:val="22"/>
        </w:rPr>
        <w:t xml:space="preserve"> buitinių šilumos vartotojų bei šilumos tiekėjų tarpusavio šilumos pirkimo–pardavimo santykius, teises, pareigas, atsakomybę.</w:t>
      </w:r>
    </w:p>
    <w:p w14:paraId="6163172B" w14:textId="77777777" w:rsidR="00534A15" w:rsidRDefault="00442E88" w:rsidP="00A2083B">
      <w:pPr>
        <w:pStyle w:val="BodyText1"/>
        <w:spacing w:line="276" w:lineRule="auto"/>
        <w:ind w:firstLine="567"/>
        <w:rPr>
          <w:sz w:val="22"/>
          <w:szCs w:val="22"/>
        </w:rPr>
      </w:pPr>
      <w:r w:rsidRPr="001903A4">
        <w:rPr>
          <w:sz w:val="22"/>
          <w:szCs w:val="22"/>
        </w:rPr>
        <w:t xml:space="preserve">2. </w:t>
      </w:r>
      <w:r w:rsidR="00534A15">
        <w:rPr>
          <w:sz w:val="22"/>
          <w:szCs w:val="22"/>
        </w:rPr>
        <w:t>Ši s</w:t>
      </w:r>
      <w:r w:rsidR="008268E4" w:rsidRPr="008268E4">
        <w:rPr>
          <w:sz w:val="22"/>
          <w:szCs w:val="22"/>
        </w:rPr>
        <w:t>utartis sudaryta pagal Šilumos pirkimo-pardavimo sutarčių su buitiniais šilumos vartotojais standartinių sąlygų aprašo (toliau – Aprašas), patvirtinto Lietuvos Respublikos energetikos ministro 2012-09-07 įsakymu Nr. 1-173 ir šio įsakymo pakeitimo įsakymų reikalavimus ir atitinka Lietuvos Respublikos civilinio kodekso (toliau – Civilinis kodeksas), Lietuvos Respublikos šilumos ūkio įstatymo (toliau – Šilumos ūkio įstatymas), Šilumos tiekimo ir vartojimo taisyklių (toliau – Taisyklės), patvirtintų Lietuvos Respublikos energetikos ministro 2010-10-25 įsakymu Nr. 1-297, ir kitų Lietuvos Respublikos teisės aktų, reglamentuojančių vartoji</w:t>
      </w:r>
      <w:r w:rsidR="008268E4">
        <w:rPr>
          <w:sz w:val="22"/>
          <w:szCs w:val="22"/>
        </w:rPr>
        <w:t xml:space="preserve">mo sutarčių sudarymą, nuostatas, </w:t>
      </w:r>
      <w:r w:rsidR="008268E4" w:rsidRPr="008268E4">
        <w:rPr>
          <w:sz w:val="22"/>
          <w:szCs w:val="22"/>
        </w:rPr>
        <w:t>Europos sutarčių teisės principų 9.508 straipsnyje patvirtintus reikalavimus. Pasikeitus teisės aktams, reglamentuojantiems šilumos pirkimo-pardavimo sutarčių sudarymą su buitiniais vartotojais, šalių susitarimu, sutartys gali būti dar kartą individualiai aptartos ir pakeičiamos pagal įsigaliojusių teisės aktų reikalavimus. Nepakeistos sutartys galioja pagal įsigaliojusius teisės aktus.</w:t>
      </w:r>
    </w:p>
    <w:p w14:paraId="317CA470" w14:textId="77777777" w:rsidR="00442E88" w:rsidRDefault="00442E88" w:rsidP="00A2083B">
      <w:pPr>
        <w:pStyle w:val="BodyText1"/>
        <w:spacing w:line="276" w:lineRule="auto"/>
        <w:ind w:firstLine="567"/>
        <w:rPr>
          <w:sz w:val="22"/>
          <w:szCs w:val="22"/>
        </w:rPr>
      </w:pPr>
      <w:r w:rsidRPr="001903A4">
        <w:rPr>
          <w:sz w:val="22"/>
          <w:szCs w:val="22"/>
        </w:rPr>
        <w:t xml:space="preserve">3. Sutartyje vartojamos sąvokos atitinka Šilumos ūkio įstatyme ir kituose </w:t>
      </w:r>
      <w:r w:rsidR="00FB1876" w:rsidRPr="001903A4">
        <w:rPr>
          <w:sz w:val="22"/>
          <w:szCs w:val="22"/>
        </w:rPr>
        <w:t xml:space="preserve"> </w:t>
      </w:r>
      <w:r w:rsidRPr="001903A4">
        <w:rPr>
          <w:sz w:val="22"/>
          <w:szCs w:val="22"/>
        </w:rPr>
        <w:t>Lietuvos Respublikos teisės aktuose apibrėžtas sąvokas.</w:t>
      </w:r>
    </w:p>
    <w:p w14:paraId="15BD3209" w14:textId="77777777" w:rsidR="0058226C" w:rsidRPr="001903A4" w:rsidRDefault="0058226C" w:rsidP="00A2083B">
      <w:pPr>
        <w:pStyle w:val="BodyText1"/>
        <w:spacing w:line="276" w:lineRule="auto"/>
        <w:ind w:firstLine="567"/>
        <w:rPr>
          <w:sz w:val="22"/>
          <w:szCs w:val="22"/>
        </w:rPr>
      </w:pPr>
    </w:p>
    <w:p w14:paraId="1635327A" w14:textId="77777777" w:rsidR="00442E88" w:rsidRDefault="00442E88" w:rsidP="00A2083B">
      <w:pPr>
        <w:pStyle w:val="CentrBold"/>
        <w:spacing w:line="283" w:lineRule="auto"/>
        <w:ind w:firstLine="567"/>
        <w:rPr>
          <w:sz w:val="22"/>
          <w:szCs w:val="22"/>
        </w:rPr>
      </w:pPr>
      <w:r w:rsidRPr="002A09E1">
        <w:rPr>
          <w:sz w:val="22"/>
          <w:szCs w:val="22"/>
        </w:rPr>
        <w:t>II. SUTARTIES SUDARYMAS, PAKEITIMAS IR NUTRAUKIMAS</w:t>
      </w:r>
    </w:p>
    <w:p w14:paraId="11DE366F" w14:textId="77777777" w:rsidR="00A2083B" w:rsidRDefault="00A2083B" w:rsidP="00A2083B">
      <w:pPr>
        <w:pStyle w:val="BodyText1"/>
        <w:spacing w:line="283" w:lineRule="auto"/>
        <w:ind w:firstLine="567"/>
        <w:rPr>
          <w:b/>
          <w:bCs/>
          <w:caps/>
          <w:sz w:val="22"/>
          <w:szCs w:val="22"/>
        </w:rPr>
      </w:pPr>
    </w:p>
    <w:p w14:paraId="14DAF813" w14:textId="77777777" w:rsidR="00442E88" w:rsidRPr="002A09E1" w:rsidRDefault="00442E88" w:rsidP="00A2083B">
      <w:pPr>
        <w:pStyle w:val="BodyText1"/>
        <w:spacing w:line="283" w:lineRule="auto"/>
        <w:ind w:firstLine="567"/>
        <w:rPr>
          <w:sz w:val="22"/>
          <w:szCs w:val="22"/>
        </w:rPr>
      </w:pPr>
      <w:r w:rsidRPr="002A09E1">
        <w:rPr>
          <w:sz w:val="22"/>
          <w:szCs w:val="22"/>
        </w:rPr>
        <w:t>4. Sutartis laikoma sudaryta nuo buitinio šilumos vartotojo šilumos įrenginių prijungimo prie šilumos tinklų dienos.</w:t>
      </w:r>
    </w:p>
    <w:p w14:paraId="2F6BA9C6" w14:textId="77777777" w:rsidR="00442E88" w:rsidRPr="002A09E1" w:rsidRDefault="00442E88" w:rsidP="00A2083B">
      <w:pPr>
        <w:pStyle w:val="BodyText1"/>
        <w:spacing w:line="283" w:lineRule="auto"/>
        <w:ind w:firstLine="567"/>
        <w:rPr>
          <w:sz w:val="22"/>
          <w:szCs w:val="22"/>
        </w:rPr>
      </w:pPr>
      <w:r w:rsidRPr="002A09E1">
        <w:rPr>
          <w:sz w:val="22"/>
          <w:szCs w:val="22"/>
        </w:rPr>
        <w:t>5. Iki to laiko, kol bus sudaryta sutartis pagal individualiai aptartas sąlygas, šilumos tiekėjo ir buitinio šilumos vartotojo tarpusavio santykiai grindžiami vadovaujantis šioje Sutartyje  nustatytomis sąlygomis.</w:t>
      </w:r>
    </w:p>
    <w:p w14:paraId="505CE599" w14:textId="77777777" w:rsidR="00442E88" w:rsidRPr="002A09E1" w:rsidRDefault="00442E88" w:rsidP="00A2083B">
      <w:pPr>
        <w:pStyle w:val="BodyText1"/>
        <w:spacing w:line="283" w:lineRule="auto"/>
        <w:ind w:firstLine="567"/>
        <w:rPr>
          <w:sz w:val="22"/>
          <w:szCs w:val="22"/>
        </w:rPr>
      </w:pPr>
      <w:r w:rsidRPr="002A09E1">
        <w:rPr>
          <w:sz w:val="22"/>
          <w:szCs w:val="22"/>
        </w:rPr>
        <w:t>6. Sutartis gali būti sudaroma raštu arba, šilumos tiekėjui įdiegus technines galimybes, elektroninių ryšių priemonėmis (saugaus elektroninio parašo, elektroninės bankininkystės sistemos ar kitų technologijų pagalba), identifikavus sutartį sudarantį asmenį.</w:t>
      </w:r>
    </w:p>
    <w:p w14:paraId="16E1022A" w14:textId="77777777" w:rsidR="00442E88" w:rsidRPr="002A09E1" w:rsidRDefault="00442E88" w:rsidP="00A2083B">
      <w:pPr>
        <w:pStyle w:val="BodyText1"/>
        <w:spacing w:line="283" w:lineRule="auto"/>
        <w:ind w:firstLine="567"/>
        <w:rPr>
          <w:sz w:val="22"/>
          <w:szCs w:val="22"/>
        </w:rPr>
      </w:pPr>
      <w:r w:rsidRPr="002A09E1">
        <w:rPr>
          <w:sz w:val="22"/>
          <w:szCs w:val="22"/>
        </w:rPr>
        <w:lastRenderedPageBreak/>
        <w:t>7. Sutartis gali būti keičiama sutarties šalių tarpusavio susitarimu, laikantis Aprašo 8 punkte nustatytų reikalavimų.</w:t>
      </w:r>
    </w:p>
    <w:p w14:paraId="511CC818" w14:textId="77777777" w:rsidR="00442E88" w:rsidRPr="002A09E1" w:rsidRDefault="00442E88" w:rsidP="00A2083B">
      <w:pPr>
        <w:pStyle w:val="BodyText1"/>
        <w:spacing w:line="283" w:lineRule="auto"/>
        <w:ind w:firstLine="567"/>
        <w:rPr>
          <w:sz w:val="22"/>
          <w:szCs w:val="22"/>
        </w:rPr>
      </w:pPr>
      <w:r w:rsidRPr="002A09E1">
        <w:rPr>
          <w:sz w:val="22"/>
          <w:szCs w:val="22"/>
        </w:rPr>
        <w:t>8. Sutartis bus laikoma nutraukta, šalims sudarius sutartį pagal individualiai aptartas sąlygas.</w:t>
      </w:r>
    </w:p>
    <w:p w14:paraId="58351B75" w14:textId="77777777" w:rsidR="00442E88" w:rsidRDefault="00442E88" w:rsidP="00A2083B">
      <w:pPr>
        <w:pStyle w:val="BodyText1"/>
        <w:spacing w:line="283" w:lineRule="auto"/>
        <w:ind w:firstLine="567"/>
        <w:rPr>
          <w:sz w:val="22"/>
          <w:szCs w:val="22"/>
        </w:rPr>
      </w:pPr>
      <w:r w:rsidRPr="002A09E1">
        <w:rPr>
          <w:sz w:val="22"/>
          <w:szCs w:val="22"/>
        </w:rPr>
        <w:t>9. Sutartis gali būti nutraukiama Sutartyje numatytais atvejais, sutarties šalių rašytiniu susitarimu arba kitais Lietuvos Respublikos teisės aktuose nustatytais atvejais, tvarka ir terminais.</w:t>
      </w:r>
    </w:p>
    <w:p w14:paraId="086B3013" w14:textId="77777777" w:rsidR="0048648D" w:rsidRPr="002A09E1" w:rsidRDefault="0048648D" w:rsidP="00A2083B">
      <w:pPr>
        <w:pStyle w:val="BodyText1"/>
        <w:spacing w:line="283" w:lineRule="auto"/>
        <w:ind w:firstLine="567"/>
        <w:rPr>
          <w:sz w:val="22"/>
          <w:szCs w:val="22"/>
        </w:rPr>
      </w:pPr>
    </w:p>
    <w:p w14:paraId="131FF0D8" w14:textId="77777777" w:rsidR="00442E88" w:rsidRDefault="00442E88" w:rsidP="00A2083B">
      <w:pPr>
        <w:pStyle w:val="CentrBold"/>
        <w:spacing w:line="283" w:lineRule="auto"/>
        <w:ind w:firstLine="567"/>
        <w:rPr>
          <w:sz w:val="22"/>
          <w:szCs w:val="22"/>
        </w:rPr>
      </w:pPr>
      <w:r w:rsidRPr="002A09E1">
        <w:rPr>
          <w:sz w:val="22"/>
          <w:szCs w:val="22"/>
        </w:rPr>
        <w:t>III. BUITINIO ŠILUMOS VARTOTOJO TEISĖS, PAREIGOS ir atsakomybė</w:t>
      </w:r>
    </w:p>
    <w:p w14:paraId="4B673AD3" w14:textId="77777777" w:rsidR="0048648D" w:rsidRPr="002A09E1" w:rsidRDefault="0048648D" w:rsidP="00A2083B">
      <w:pPr>
        <w:pStyle w:val="CentrBold"/>
        <w:spacing w:line="283" w:lineRule="auto"/>
        <w:ind w:firstLine="567"/>
        <w:rPr>
          <w:sz w:val="22"/>
          <w:szCs w:val="22"/>
        </w:rPr>
      </w:pPr>
    </w:p>
    <w:p w14:paraId="52489EDF" w14:textId="77777777" w:rsidR="00442E88" w:rsidRPr="002A09E1" w:rsidRDefault="00442E88" w:rsidP="00A2083B">
      <w:pPr>
        <w:pStyle w:val="BodyText1"/>
        <w:spacing w:line="276" w:lineRule="auto"/>
        <w:ind w:firstLine="567"/>
        <w:rPr>
          <w:sz w:val="22"/>
          <w:szCs w:val="22"/>
        </w:rPr>
      </w:pPr>
      <w:r w:rsidRPr="002A09E1">
        <w:rPr>
          <w:sz w:val="22"/>
          <w:szCs w:val="22"/>
        </w:rPr>
        <w:t xml:space="preserve">10. </w:t>
      </w:r>
      <w:r w:rsidRPr="002A09E1">
        <w:rPr>
          <w:b/>
          <w:sz w:val="22"/>
          <w:szCs w:val="22"/>
        </w:rPr>
        <w:t>Buitinis šilumos vartotojas turi teisę:</w:t>
      </w:r>
    </w:p>
    <w:p w14:paraId="4703B245" w14:textId="77777777" w:rsidR="00442E88" w:rsidRPr="002A09E1" w:rsidRDefault="00442E88" w:rsidP="00A2083B">
      <w:pPr>
        <w:pStyle w:val="BodyText1"/>
        <w:spacing w:line="276" w:lineRule="auto"/>
        <w:ind w:firstLine="567"/>
        <w:rPr>
          <w:sz w:val="22"/>
          <w:szCs w:val="22"/>
        </w:rPr>
      </w:pPr>
      <w:r w:rsidRPr="002A09E1">
        <w:rPr>
          <w:sz w:val="22"/>
          <w:szCs w:val="22"/>
        </w:rPr>
        <w:t>10.1. reikalauti iš šilumos tiekėjo, kad šis užtikrintų nenutrūkstamą aprūpinimą Taisyklėse, Apraše ir kituose Lietuvos Respublikos teisės aktuose nustatytus saugos ir kokybės reikalavimus atitinkančia šiluma.</w:t>
      </w:r>
    </w:p>
    <w:p w14:paraId="73DAD210" w14:textId="77777777" w:rsidR="00442E88" w:rsidRPr="002A09E1" w:rsidRDefault="00442E88" w:rsidP="00A2083B">
      <w:pPr>
        <w:pStyle w:val="BodyText1"/>
        <w:spacing w:line="276" w:lineRule="auto"/>
        <w:ind w:firstLine="567"/>
        <w:rPr>
          <w:sz w:val="22"/>
          <w:szCs w:val="22"/>
        </w:rPr>
      </w:pPr>
      <w:r w:rsidRPr="002A09E1">
        <w:rPr>
          <w:spacing w:val="-2"/>
          <w:sz w:val="22"/>
          <w:szCs w:val="22"/>
        </w:rPr>
        <w:t>10.2. reikalauti žalos atlyginimo iš šilumos tiekėjo, jei šilumos tiekėjas neužtikrina pagal sutartį tiekiamos šilumos kokybės reikalavimų, reguliaraus tiekimo, kiekio, nevykdo ar netinkamai vykdo Taisyklių, Lietuvos higienos normos HN 42:2009</w:t>
      </w:r>
      <w:r w:rsidRPr="002A09E1">
        <w:rPr>
          <w:sz w:val="22"/>
          <w:szCs w:val="22"/>
        </w:rPr>
        <w:t xml:space="preserve"> „Gyvenamųjų ir visuomeninių pastatų patalpų mikroklimatas“, patvirtintos Lietuvos Respublikos sveikatos apsaugos ministro </w:t>
      </w:r>
      <w:r w:rsidRPr="002A09E1">
        <w:rPr>
          <w:spacing w:val="-2"/>
          <w:sz w:val="22"/>
          <w:szCs w:val="22"/>
        </w:rPr>
        <w:t>2009 m. g</w:t>
      </w:r>
      <w:r w:rsidR="0048648D">
        <w:rPr>
          <w:spacing w:val="-2"/>
          <w:sz w:val="22"/>
          <w:szCs w:val="22"/>
        </w:rPr>
        <w:t>ruodžio 29 d. įsakymu Nr. V-1081</w:t>
      </w:r>
      <w:r w:rsidRPr="002A09E1">
        <w:rPr>
          <w:spacing w:val="-2"/>
          <w:sz w:val="22"/>
          <w:szCs w:val="22"/>
        </w:rPr>
        <w:t>, bei Lietuvos higienos normos HN 24:2003</w:t>
      </w:r>
      <w:r w:rsidRPr="002A09E1">
        <w:rPr>
          <w:sz w:val="22"/>
          <w:szCs w:val="22"/>
        </w:rPr>
        <w:t xml:space="preserve"> „Geriamojo vandens saugos ir kokybės reikalavimai“, patvirtintos Lietuvos Respublikos sveikatos apsaugos ministro 2003 m. liepos 23 d. įsakymu Nr. V-455, (toliau – </w:t>
      </w:r>
      <w:r w:rsidR="0048648D">
        <w:rPr>
          <w:sz w:val="22"/>
          <w:szCs w:val="22"/>
        </w:rPr>
        <w:t>H</w:t>
      </w:r>
      <w:r w:rsidRPr="002A09E1">
        <w:rPr>
          <w:sz w:val="22"/>
          <w:szCs w:val="22"/>
        </w:rPr>
        <w:t xml:space="preserve">igienos normos), Aprašo ir </w:t>
      </w:r>
      <w:r w:rsidR="0048648D">
        <w:rPr>
          <w:sz w:val="22"/>
          <w:szCs w:val="22"/>
        </w:rPr>
        <w:t>S</w:t>
      </w:r>
      <w:r w:rsidRPr="002A09E1">
        <w:rPr>
          <w:sz w:val="22"/>
          <w:szCs w:val="22"/>
        </w:rPr>
        <w:t>utarties nuostatas;</w:t>
      </w:r>
    </w:p>
    <w:p w14:paraId="2CB99737" w14:textId="77777777" w:rsidR="00442E88" w:rsidRPr="002A09E1" w:rsidRDefault="00442E88" w:rsidP="00A2083B">
      <w:pPr>
        <w:pStyle w:val="BodyText1"/>
        <w:spacing w:line="276" w:lineRule="auto"/>
        <w:ind w:firstLine="567"/>
        <w:rPr>
          <w:sz w:val="22"/>
          <w:szCs w:val="22"/>
        </w:rPr>
      </w:pPr>
      <w:r w:rsidRPr="002A09E1">
        <w:rPr>
          <w:sz w:val="22"/>
          <w:szCs w:val="22"/>
        </w:rPr>
        <w:t>10.3. laiku gauti iš šilumos tiekėjo informaciją apie tiekiamos šilumos kokybę, parametrų pasikeitimą, planuojamus šilumos tiekimo sutrikimus, saugų ir efektyvų šilumos tiekimo sistemos naudojimą, jos plėtrą, šilumos kainas ir buitiniam šilumos vartotojui teikiamas paslaugas;</w:t>
      </w:r>
    </w:p>
    <w:p w14:paraId="66EAE5EE" w14:textId="77777777" w:rsidR="00442E88" w:rsidRPr="002A09E1" w:rsidRDefault="00442E88" w:rsidP="00A2083B">
      <w:pPr>
        <w:pStyle w:val="BodyText1"/>
        <w:spacing w:line="276" w:lineRule="auto"/>
        <w:ind w:firstLine="567"/>
        <w:rPr>
          <w:sz w:val="22"/>
          <w:szCs w:val="22"/>
        </w:rPr>
      </w:pPr>
      <w:r w:rsidRPr="002A09E1">
        <w:rPr>
          <w:sz w:val="22"/>
          <w:szCs w:val="22"/>
        </w:rPr>
        <w:t xml:space="preserve">10.4. jei pastate yra daugiau kaip vienas šilumos vartotojas, kartu su kitais namo butų ir kitų patalpų savininkais nuspręsti, kokį </w:t>
      </w:r>
      <w:r w:rsidR="00364380" w:rsidRPr="00364380">
        <w:rPr>
          <w:sz w:val="22"/>
          <w:szCs w:val="22"/>
        </w:rPr>
        <w:t>Valstybinė</w:t>
      </w:r>
      <w:r w:rsidR="00364380">
        <w:rPr>
          <w:sz w:val="22"/>
          <w:szCs w:val="22"/>
        </w:rPr>
        <w:t>s energetikos reguliavimo tarybos</w:t>
      </w:r>
      <w:r w:rsidR="00364380" w:rsidRPr="00364380">
        <w:rPr>
          <w:sz w:val="22"/>
          <w:szCs w:val="22"/>
        </w:rPr>
        <w:t xml:space="preserve"> </w:t>
      </w:r>
      <w:r w:rsidRPr="002A09E1">
        <w:rPr>
          <w:sz w:val="22"/>
          <w:szCs w:val="22"/>
        </w:rPr>
        <w:t>rekomenduojamą arba su ja suderintą šilumos paskirstymo metodą taikyti;</w:t>
      </w:r>
      <w:r w:rsidR="00B9229E">
        <w:rPr>
          <w:sz w:val="22"/>
          <w:szCs w:val="22"/>
        </w:rPr>
        <w:t xml:space="preserve"> (4, 4 su 5, 6, ir kt. Reikalingą įrašyti arba pabraukti).</w:t>
      </w:r>
    </w:p>
    <w:p w14:paraId="5C83CA34" w14:textId="77777777" w:rsidR="00442E88" w:rsidRPr="002A09E1" w:rsidRDefault="00442E88" w:rsidP="00A2083B">
      <w:pPr>
        <w:pStyle w:val="BodyText1"/>
        <w:spacing w:line="276" w:lineRule="auto"/>
        <w:ind w:firstLine="567"/>
        <w:rPr>
          <w:sz w:val="22"/>
          <w:szCs w:val="22"/>
        </w:rPr>
      </w:pPr>
      <w:r w:rsidRPr="002A09E1">
        <w:rPr>
          <w:sz w:val="22"/>
          <w:szCs w:val="22"/>
        </w:rPr>
        <w:t>10.5. pasirinkti mokėjimo už suvartotą šilumą būdą, taip pat gauti iš šilumos tiekėjo informaciją apie mokėjimo būdus;</w:t>
      </w:r>
    </w:p>
    <w:p w14:paraId="46F11890" w14:textId="77777777" w:rsidR="00442E88" w:rsidRPr="002A09E1" w:rsidRDefault="00442E88" w:rsidP="00A2083B">
      <w:pPr>
        <w:pStyle w:val="BodyText1"/>
        <w:spacing w:line="276" w:lineRule="auto"/>
        <w:ind w:firstLine="567"/>
        <w:rPr>
          <w:sz w:val="22"/>
          <w:szCs w:val="22"/>
        </w:rPr>
      </w:pPr>
      <w:r w:rsidRPr="002A09E1">
        <w:rPr>
          <w:sz w:val="22"/>
          <w:szCs w:val="22"/>
        </w:rPr>
        <w:t>10.6. reikalauti Lietuvos Respublikos teisės aktų nuostatomis pagrįsto paaiškinimo, kokiu pagrindu šilumos tiekėjas skaičiuoja nepriemoką  už suvartotą šilumą;</w:t>
      </w:r>
    </w:p>
    <w:p w14:paraId="2A4826D4" w14:textId="77777777" w:rsidR="00442E88" w:rsidRPr="002A09E1" w:rsidRDefault="00442E88" w:rsidP="00A2083B">
      <w:pPr>
        <w:pStyle w:val="BodyText1"/>
        <w:spacing w:line="276" w:lineRule="auto"/>
        <w:ind w:firstLine="567"/>
        <w:rPr>
          <w:sz w:val="22"/>
          <w:szCs w:val="22"/>
        </w:rPr>
      </w:pPr>
      <w:r w:rsidRPr="002A09E1">
        <w:rPr>
          <w:sz w:val="22"/>
          <w:szCs w:val="22"/>
        </w:rPr>
        <w:t>10.7. jei pastate yra daugiau kaip vienas šilumos vartotojas, kartu su kitais namo butų ir kitų patalpų savininkais nuspręsti Lietuvos Respublikos teisės aktų nustatyta tvarka pakeisti viso pastato, jo sekcijos ar bloko šildymo būdą;</w:t>
      </w:r>
    </w:p>
    <w:p w14:paraId="2D0656AD" w14:textId="77777777" w:rsidR="00442E88" w:rsidRPr="002A09E1" w:rsidRDefault="00442E88" w:rsidP="00A2083B">
      <w:pPr>
        <w:pStyle w:val="BodyText1"/>
        <w:spacing w:line="276" w:lineRule="auto"/>
        <w:ind w:firstLine="567"/>
        <w:rPr>
          <w:sz w:val="22"/>
          <w:szCs w:val="22"/>
        </w:rPr>
      </w:pPr>
      <w:r w:rsidRPr="002A09E1">
        <w:rPr>
          <w:sz w:val="22"/>
          <w:szCs w:val="22"/>
        </w:rPr>
        <w:t>10.8. esant pagrindui, pareikalauti, kad būtų atlikta neeilinė atsiskaitomojo šilumos apskaitos prietaiso metrologinė patikra. Jeigu nustatoma, kad atsiskaitomasis šilumos apskaitos prietaisas netinkamas naudoti, už atliktą patikrą moka šilumos tiekėjas;</w:t>
      </w:r>
    </w:p>
    <w:p w14:paraId="67380582" w14:textId="77777777" w:rsidR="00442E88" w:rsidRPr="001903A4" w:rsidRDefault="00442E88" w:rsidP="00A2083B">
      <w:pPr>
        <w:pStyle w:val="BodyText1"/>
        <w:spacing w:line="276" w:lineRule="auto"/>
        <w:ind w:firstLine="567"/>
        <w:rPr>
          <w:sz w:val="22"/>
          <w:szCs w:val="22"/>
        </w:rPr>
      </w:pPr>
      <w:r w:rsidRPr="001903A4">
        <w:rPr>
          <w:sz w:val="22"/>
          <w:szCs w:val="22"/>
        </w:rPr>
        <w:t xml:space="preserve">10.9. pakeisti buto ar kitų patalpų šildymo būdą Lietuvos Respublikos teisės aktuose nustatyta tvarka; </w:t>
      </w:r>
    </w:p>
    <w:p w14:paraId="6B38442F" w14:textId="77777777" w:rsidR="006D13D7" w:rsidRDefault="00B9229E" w:rsidP="00A2083B">
      <w:pPr>
        <w:spacing w:after="0"/>
        <w:ind w:firstLine="567"/>
        <w:jc w:val="both"/>
        <w:rPr>
          <w:rFonts w:ascii="Times New Roman" w:eastAsia="Times New Roman" w:hAnsi="Times New Roman"/>
          <w:color w:val="000000"/>
          <w:lang w:eastAsia="lt-LT"/>
        </w:rPr>
      </w:pPr>
      <w:r w:rsidRPr="001903A4">
        <w:rPr>
          <w:rFonts w:ascii="Times New Roman" w:hAnsi="Times New Roman"/>
        </w:rPr>
        <w:t>10.10.</w:t>
      </w:r>
      <w:r w:rsidR="007E34DC">
        <w:rPr>
          <w:rFonts w:ascii="Times New Roman" w:eastAsia="Times New Roman" w:hAnsi="Times New Roman"/>
          <w:color w:val="000000"/>
          <w:lang w:eastAsia="lt-LT"/>
        </w:rPr>
        <w:t xml:space="preserve"> </w:t>
      </w:r>
      <w:r w:rsidR="00984E1A" w:rsidRPr="001903A4">
        <w:rPr>
          <w:rFonts w:ascii="Times New Roman" w:eastAsia="Times New Roman" w:hAnsi="Times New Roman"/>
          <w:color w:val="000000"/>
          <w:lang w:eastAsia="lt-LT"/>
        </w:rPr>
        <w:t>reikalauti, kad šilumos tiekėjas raštu ir (ar) elektroninių ryšių priemonėmis teiktų aiškias ir suprantamas prognozes dėl ateinančių metų šilumos kainų, išreikštų euro centais už kilovatvalandę.</w:t>
      </w:r>
    </w:p>
    <w:p w14:paraId="689CB7DB" w14:textId="77777777" w:rsidR="00F04C8E" w:rsidRDefault="00634810" w:rsidP="00A2083B">
      <w:pPr>
        <w:spacing w:after="0"/>
        <w:ind w:firstLine="567"/>
        <w:jc w:val="both"/>
      </w:pPr>
      <w:r>
        <w:rPr>
          <w:rFonts w:ascii="Times New Roman" w:eastAsia="Times New Roman" w:hAnsi="Times New Roman"/>
          <w:color w:val="000000"/>
          <w:lang w:eastAsia="lt-LT"/>
        </w:rPr>
        <w:t xml:space="preserve">10.11. </w:t>
      </w:r>
      <w:bookmarkStart w:id="1" w:name="part_9e9c28982a934a57833ecb340b8b4df2"/>
      <w:bookmarkStart w:id="2" w:name="part_a7cf24dfca7c4786ad586de00aa86d22"/>
      <w:bookmarkEnd w:id="1"/>
      <w:bookmarkEnd w:id="2"/>
      <w:r w:rsidR="00442E88" w:rsidRPr="001903A4">
        <w:rPr>
          <w:rFonts w:ascii="Times New Roman" w:hAnsi="Times New Roman"/>
        </w:rPr>
        <w:t>į kitas Lietuvos Respublikos teisės aktuose nustatytas teises.</w:t>
      </w:r>
    </w:p>
    <w:p w14:paraId="5F464544" w14:textId="77777777" w:rsidR="007E34DC" w:rsidRPr="00CE3632" w:rsidRDefault="007E34DC" w:rsidP="00A2083B">
      <w:pPr>
        <w:spacing w:after="0"/>
        <w:ind w:firstLine="567"/>
        <w:jc w:val="both"/>
      </w:pPr>
    </w:p>
    <w:p w14:paraId="25DC3372" w14:textId="77777777" w:rsidR="00442E88" w:rsidRPr="00CE3632" w:rsidRDefault="00442E88" w:rsidP="00A2083B">
      <w:pPr>
        <w:pStyle w:val="BodyText1"/>
        <w:spacing w:line="276" w:lineRule="auto"/>
        <w:ind w:firstLine="567"/>
        <w:rPr>
          <w:b/>
          <w:sz w:val="24"/>
          <w:szCs w:val="24"/>
        </w:rPr>
      </w:pPr>
      <w:r w:rsidRPr="00CE3632">
        <w:rPr>
          <w:sz w:val="24"/>
          <w:szCs w:val="24"/>
        </w:rPr>
        <w:t>11</w:t>
      </w:r>
      <w:r w:rsidRPr="00CE3632">
        <w:rPr>
          <w:b/>
          <w:sz w:val="24"/>
          <w:szCs w:val="24"/>
        </w:rPr>
        <w:t>. Buitinis šilumos vartotojas privalo:</w:t>
      </w:r>
    </w:p>
    <w:p w14:paraId="0BAE6BEB" w14:textId="77777777" w:rsidR="00442E88" w:rsidRPr="002A09E1" w:rsidRDefault="00442E88" w:rsidP="00A2083B">
      <w:pPr>
        <w:pStyle w:val="BodyText1"/>
        <w:spacing w:line="276" w:lineRule="auto"/>
        <w:ind w:firstLine="567"/>
        <w:rPr>
          <w:sz w:val="22"/>
          <w:szCs w:val="22"/>
        </w:rPr>
      </w:pPr>
      <w:r w:rsidRPr="002A09E1">
        <w:rPr>
          <w:sz w:val="22"/>
          <w:szCs w:val="22"/>
        </w:rPr>
        <w:t>11.1. pastebėjus atsiskaitomųjų šilumos apskaitos prietaisų rodmenų nenuskaitymą nuotoliniu būdu, deklaruoti bute esančių atsiskaitomųjų karšto vandens apskaitos ir šilumos kiekio matavimo prietaisų bei kitų šilumos kiekio matavimo priemonių rodmenis. Atsiskaityti už suvartotą šilumą pagal pateiktą mokėjimo už šilumą pranešimą ar sąskaitą nustatyta tvarka ir terminais;</w:t>
      </w:r>
    </w:p>
    <w:p w14:paraId="3D6EBF22" w14:textId="77777777" w:rsidR="00442E88" w:rsidRPr="002A09E1" w:rsidRDefault="00442E88" w:rsidP="00A2083B">
      <w:pPr>
        <w:pStyle w:val="BodyText1"/>
        <w:spacing w:line="276" w:lineRule="auto"/>
        <w:ind w:firstLine="567"/>
        <w:rPr>
          <w:sz w:val="22"/>
          <w:szCs w:val="22"/>
        </w:rPr>
      </w:pPr>
      <w:r w:rsidRPr="002A09E1">
        <w:rPr>
          <w:sz w:val="22"/>
          <w:szCs w:val="22"/>
        </w:rPr>
        <w:t>11.2. užtikrinti jo bute esančių šilumos kiekio matavimo priemonių, jų plombų ir lipdukų saugumą, apsaugą nuo mechaninių pažeidimų, tvarkingą savo šilumos įrenginių techninę būklę;</w:t>
      </w:r>
    </w:p>
    <w:p w14:paraId="5CA74DFF" w14:textId="77777777" w:rsidR="00442E88" w:rsidRPr="002A09E1" w:rsidRDefault="00442E88" w:rsidP="00A2083B">
      <w:pPr>
        <w:pStyle w:val="BodyText1"/>
        <w:spacing w:line="276" w:lineRule="auto"/>
        <w:ind w:firstLine="567"/>
        <w:rPr>
          <w:sz w:val="22"/>
          <w:szCs w:val="22"/>
        </w:rPr>
      </w:pPr>
      <w:r w:rsidRPr="002A09E1">
        <w:rPr>
          <w:sz w:val="22"/>
          <w:szCs w:val="22"/>
        </w:rPr>
        <w:t>11.3. nedelsdamas informuoti šilumos, karšto vandens avarinę tarnybą (sutartyje nurodytais telefonais) apie vartotojo šilumos įrenginių avarijas, sutrikimus ir gedimus;</w:t>
      </w:r>
    </w:p>
    <w:p w14:paraId="196816E4" w14:textId="77777777" w:rsidR="00442E88" w:rsidRPr="002A09E1" w:rsidRDefault="00442E88" w:rsidP="00A2083B">
      <w:pPr>
        <w:pStyle w:val="BodyText1"/>
        <w:spacing w:line="276" w:lineRule="auto"/>
        <w:ind w:firstLine="567"/>
        <w:rPr>
          <w:sz w:val="22"/>
          <w:szCs w:val="22"/>
        </w:rPr>
      </w:pPr>
      <w:r w:rsidRPr="002A09E1">
        <w:rPr>
          <w:sz w:val="22"/>
          <w:szCs w:val="22"/>
        </w:rPr>
        <w:t>11.4. nedelsdamas informuoti šilumos tiekėją apie bute esančių šilumos kiekio matavimo priemonių mechaninį sugadinimą, jų darbo sutrikimus, pažeistas plombas, lipdukus ar kitokius pažeidimus;</w:t>
      </w:r>
    </w:p>
    <w:p w14:paraId="4942E7D8" w14:textId="77777777" w:rsidR="00442E88" w:rsidRPr="002A09E1" w:rsidRDefault="00442E88" w:rsidP="00A2083B">
      <w:pPr>
        <w:pStyle w:val="BodyText1"/>
        <w:spacing w:line="276" w:lineRule="auto"/>
        <w:ind w:firstLine="567"/>
        <w:rPr>
          <w:sz w:val="22"/>
          <w:szCs w:val="22"/>
        </w:rPr>
      </w:pPr>
      <w:r w:rsidRPr="002A09E1">
        <w:rPr>
          <w:sz w:val="22"/>
          <w:szCs w:val="22"/>
        </w:rPr>
        <w:t>11.5. sumokėti už šilumos tiekėjo patirtas neeilinės atsiskaitomojo šilumos apskaitos prietaiso patikros, atliktos buitinio šilumos vartotojo iniciatyva, sąnaudas, jeigu jis tokios patikros reikalavo ir buvo nustatyta, kad atsiskaitomasis šilumos apskaitos prietaisas atitinka jam nustatytus metrologinius reikalavimus;</w:t>
      </w:r>
    </w:p>
    <w:p w14:paraId="26C51A18" w14:textId="77777777" w:rsidR="00442E88" w:rsidRPr="002A09E1" w:rsidRDefault="00442E88" w:rsidP="00A2083B">
      <w:pPr>
        <w:pStyle w:val="BodyText1"/>
        <w:spacing w:line="276" w:lineRule="auto"/>
        <w:ind w:firstLine="567"/>
        <w:rPr>
          <w:sz w:val="22"/>
          <w:szCs w:val="22"/>
        </w:rPr>
      </w:pPr>
      <w:r w:rsidRPr="002A09E1">
        <w:rPr>
          <w:sz w:val="22"/>
          <w:szCs w:val="22"/>
        </w:rPr>
        <w:lastRenderedPageBreak/>
        <w:t>11.6. be valdytojo ir prižiūrėtojo žinios ir Lietuvos Respublikos teisės aktuose nustatytos projektinės dokumentacijos nemontuoti naujų ir nekeisti sumontuotų šilumos įrenginių, šilumos kiekio matavimo priemonių;</w:t>
      </w:r>
    </w:p>
    <w:p w14:paraId="7286CF46" w14:textId="77777777" w:rsidR="00442E88" w:rsidRPr="002A09E1" w:rsidRDefault="00442E88" w:rsidP="00A2083B">
      <w:pPr>
        <w:pStyle w:val="BodyText1"/>
        <w:spacing w:line="276" w:lineRule="auto"/>
        <w:ind w:firstLine="567"/>
        <w:rPr>
          <w:sz w:val="22"/>
          <w:szCs w:val="22"/>
        </w:rPr>
      </w:pPr>
      <w:r w:rsidRPr="002A09E1">
        <w:rPr>
          <w:sz w:val="22"/>
          <w:szCs w:val="22"/>
        </w:rPr>
        <w:t>11.7. leisti šilumos ir karšto vandens tiekimo įmonių avarinės tarnybos ar valdytojo, arba prižiūrėtojo darbuotojams, įvykus avarijai ar nustačius kitą šilumos tiekimo sistemos pažeidimą, atlikti darbus buitiniam šilumos vartotojui priklausančiose patalpose;</w:t>
      </w:r>
    </w:p>
    <w:p w14:paraId="38CAB85A" w14:textId="77777777" w:rsidR="00442E88" w:rsidRPr="002A09E1" w:rsidRDefault="00442E88" w:rsidP="00A2083B">
      <w:pPr>
        <w:pStyle w:val="BodyText1"/>
        <w:spacing w:line="276" w:lineRule="auto"/>
        <w:ind w:firstLine="567"/>
        <w:rPr>
          <w:sz w:val="22"/>
          <w:szCs w:val="22"/>
        </w:rPr>
      </w:pPr>
      <w:r w:rsidRPr="002A09E1">
        <w:rPr>
          <w:sz w:val="22"/>
          <w:szCs w:val="22"/>
        </w:rPr>
        <w:t>11.8. užtikrinti, kad įgalioti šilumos tiekėjo darbuotojai, pateikę tarnybinius pažymėjimus ir raštu ne vėliau kaip prieš 24 valandas perspėję apie atvykimą, nuo 8 iki 20 val. galėtų tikrinti šilumos įrenginių, šilumos kiekio matavimo priemonių techninę būklę, eksploatavimo sąlygas, atsiskaitymo už šilumą teisingumą, šilumos apskaitos prietaisų rodmenis, atlikti šilumos kiekio matavimo priemonių keitimą, patikrą;</w:t>
      </w:r>
    </w:p>
    <w:p w14:paraId="540F1B5A" w14:textId="77777777" w:rsidR="00442E88" w:rsidRPr="002A09E1" w:rsidRDefault="00442E88" w:rsidP="00A2083B">
      <w:pPr>
        <w:pStyle w:val="BodyText1"/>
        <w:spacing w:line="276" w:lineRule="auto"/>
        <w:ind w:firstLine="567"/>
        <w:rPr>
          <w:sz w:val="22"/>
          <w:szCs w:val="22"/>
        </w:rPr>
      </w:pPr>
      <w:r w:rsidRPr="002A09E1">
        <w:rPr>
          <w:sz w:val="22"/>
          <w:szCs w:val="22"/>
        </w:rPr>
        <w:t>11.9. raštu per 10 darbo dienų nuo duomenų pasikeitimo informuoti šilumos tiekėją, jei keičiasi buitinis šilumos vartotojas (butų ar kitų patalpų savininkas) ar pasikeičia buto ir (ar) patalpos duomenys (paskirtis), susiję su šilumos vartojimu ir (ar) paskirstymo skaičiavimais;</w:t>
      </w:r>
    </w:p>
    <w:p w14:paraId="6299308C" w14:textId="77777777" w:rsidR="00442E88" w:rsidRPr="002A09E1" w:rsidRDefault="00442E88" w:rsidP="00A2083B">
      <w:pPr>
        <w:pStyle w:val="BodyText1"/>
        <w:spacing w:line="276" w:lineRule="auto"/>
        <w:ind w:firstLine="567"/>
        <w:rPr>
          <w:sz w:val="22"/>
          <w:szCs w:val="22"/>
        </w:rPr>
      </w:pPr>
      <w:r w:rsidRPr="002A09E1">
        <w:rPr>
          <w:sz w:val="22"/>
          <w:szCs w:val="22"/>
        </w:rPr>
        <w:t>11.10. nutraukiant sutartį nurodyti šilumos kiekio matavimo priemonės rodmenis ir visiškai atsiskaityti už suvartotą šilumą;</w:t>
      </w:r>
    </w:p>
    <w:p w14:paraId="29E8576F" w14:textId="77777777" w:rsidR="00442E88" w:rsidRPr="002A09E1" w:rsidRDefault="00442E88" w:rsidP="00A2083B">
      <w:pPr>
        <w:pStyle w:val="BodyText1"/>
        <w:spacing w:line="276" w:lineRule="auto"/>
        <w:ind w:firstLine="567"/>
        <w:rPr>
          <w:sz w:val="22"/>
          <w:szCs w:val="22"/>
        </w:rPr>
      </w:pPr>
      <w:r w:rsidRPr="002A09E1">
        <w:rPr>
          <w:sz w:val="22"/>
          <w:szCs w:val="22"/>
        </w:rPr>
        <w:t>11.11. vykdyti kitas Lietuvos Respublikos teisės aktuose nustatytas pareigas.</w:t>
      </w:r>
    </w:p>
    <w:p w14:paraId="516EF85E" w14:textId="77777777" w:rsidR="00F04C8E" w:rsidRDefault="00442E88" w:rsidP="00A2083B">
      <w:pPr>
        <w:pStyle w:val="BodyText1"/>
        <w:spacing w:line="276" w:lineRule="auto"/>
        <w:ind w:firstLine="567"/>
      </w:pPr>
      <w:r w:rsidRPr="002A09E1">
        <w:rPr>
          <w:sz w:val="22"/>
          <w:szCs w:val="22"/>
        </w:rPr>
        <w:t>12. Buitinis šilumos vartotojas atlygina kitiems to namo buitiniams šilumos vartotojams jo neteisėtais veiksmais padarytus nuostolius dėl šilumos kiekio matavimo priemonės tyčinio sugadinimo, dėl savavališko šilumos kiekio matavimo priemonės keitimo, plombų, lipdukų pažeidimo, šilumos kiekio matavimo priemonės aplankos linijos įrengimo, priverstinai stabdomo šilumos ir karšto vandens kiekio matavimo priemonės mechanizmo panaudojimo, pagal tiekėjo pateiktą sąskaitą – faktūrą.</w:t>
      </w:r>
    </w:p>
    <w:p w14:paraId="293B0D16" w14:textId="77777777" w:rsidR="00A2083B" w:rsidRDefault="00A2083B" w:rsidP="00A2083B">
      <w:pPr>
        <w:pStyle w:val="BodyText1"/>
        <w:spacing w:line="276" w:lineRule="auto"/>
        <w:ind w:firstLine="567"/>
      </w:pPr>
    </w:p>
    <w:p w14:paraId="5971BDC9" w14:textId="77777777" w:rsidR="00442E88" w:rsidRDefault="00442E88" w:rsidP="00A2083B">
      <w:pPr>
        <w:pStyle w:val="CentrBold"/>
        <w:spacing w:line="283" w:lineRule="auto"/>
        <w:ind w:firstLine="567"/>
        <w:rPr>
          <w:sz w:val="22"/>
          <w:szCs w:val="22"/>
        </w:rPr>
      </w:pPr>
      <w:r w:rsidRPr="002A09E1">
        <w:rPr>
          <w:sz w:val="22"/>
          <w:szCs w:val="22"/>
        </w:rPr>
        <w:t>IV. ŠILUMOS TIEKĖJO TEISĖS, PAREIGOS IR ATSAKOMYBĖ</w:t>
      </w:r>
    </w:p>
    <w:p w14:paraId="7B8ABC15" w14:textId="77777777" w:rsidR="00A2083B" w:rsidRPr="002A09E1" w:rsidRDefault="00A2083B" w:rsidP="00A2083B">
      <w:pPr>
        <w:pStyle w:val="CentrBold"/>
        <w:spacing w:line="283" w:lineRule="auto"/>
        <w:ind w:firstLine="567"/>
        <w:rPr>
          <w:sz w:val="22"/>
          <w:szCs w:val="22"/>
        </w:rPr>
      </w:pPr>
    </w:p>
    <w:p w14:paraId="145E5955" w14:textId="77777777" w:rsidR="00442E88" w:rsidRPr="00A0278D" w:rsidRDefault="00442E88" w:rsidP="00A0278D">
      <w:pPr>
        <w:pStyle w:val="BodyText1"/>
        <w:spacing w:line="276" w:lineRule="auto"/>
        <w:ind w:firstLine="567"/>
        <w:rPr>
          <w:b/>
          <w:sz w:val="22"/>
          <w:szCs w:val="22"/>
        </w:rPr>
      </w:pPr>
      <w:r w:rsidRPr="00A0278D">
        <w:rPr>
          <w:sz w:val="22"/>
          <w:szCs w:val="22"/>
        </w:rPr>
        <w:t xml:space="preserve">13. </w:t>
      </w:r>
      <w:r w:rsidRPr="00A0278D">
        <w:rPr>
          <w:b/>
          <w:sz w:val="22"/>
          <w:szCs w:val="22"/>
        </w:rPr>
        <w:t>Šilumos tiekėjas turi teisę:</w:t>
      </w:r>
    </w:p>
    <w:p w14:paraId="0295D458" w14:textId="77777777" w:rsidR="00442E88" w:rsidRPr="00A0278D" w:rsidRDefault="00442E88" w:rsidP="00A0278D">
      <w:pPr>
        <w:pStyle w:val="BodyText1"/>
        <w:spacing w:line="276" w:lineRule="auto"/>
        <w:ind w:firstLine="567"/>
        <w:rPr>
          <w:sz w:val="22"/>
          <w:szCs w:val="22"/>
        </w:rPr>
      </w:pPr>
      <w:r w:rsidRPr="00A0278D">
        <w:rPr>
          <w:sz w:val="22"/>
          <w:szCs w:val="22"/>
        </w:rPr>
        <w:t>13.1. ne vėliau kaip prieš 24 valandas pateikus raštišką prašymą netrukdomai apžiūrėti pastato, pastato butų ir kitų patalpų savininkams, buitiniams šilumos vartotojams priklausančių šilumos įrenginių, turinčių įtaką šilumos tiekimo sistemos darbui bei šilumos tiekimo kitiems šilumos vartotojams režimui, būklę;</w:t>
      </w:r>
    </w:p>
    <w:p w14:paraId="48FFEBDD" w14:textId="77777777" w:rsidR="00442E88" w:rsidRPr="00A0278D" w:rsidRDefault="00442E88" w:rsidP="00A0278D">
      <w:pPr>
        <w:pStyle w:val="BodyText1"/>
        <w:spacing w:line="276" w:lineRule="auto"/>
        <w:ind w:firstLine="567"/>
        <w:rPr>
          <w:sz w:val="22"/>
          <w:szCs w:val="22"/>
        </w:rPr>
      </w:pPr>
      <w:r w:rsidRPr="00A0278D">
        <w:rPr>
          <w:sz w:val="22"/>
          <w:szCs w:val="22"/>
        </w:rPr>
        <w:t>13.2. sustabdyti ar apriboti šilumos tiekimą:</w:t>
      </w:r>
    </w:p>
    <w:p w14:paraId="1D086A76" w14:textId="77777777" w:rsidR="00442E88" w:rsidRPr="00A0278D" w:rsidRDefault="00442E88" w:rsidP="00A0278D">
      <w:pPr>
        <w:pStyle w:val="BodyText1"/>
        <w:spacing w:line="276" w:lineRule="auto"/>
        <w:ind w:firstLine="567"/>
        <w:rPr>
          <w:sz w:val="22"/>
          <w:szCs w:val="22"/>
        </w:rPr>
      </w:pPr>
      <w:r w:rsidRPr="00A0278D">
        <w:rPr>
          <w:sz w:val="22"/>
          <w:szCs w:val="22"/>
        </w:rPr>
        <w:t>13.2.1. kai nustatoma, kad pastato šildymo ir karšto vandens sistemos ar buitinio šilumos vartotojo įrenginiai kelia grėsmę žmonių gyvybei ar saugumui;</w:t>
      </w:r>
    </w:p>
    <w:p w14:paraId="66E8EDEF" w14:textId="77777777" w:rsidR="00442E88" w:rsidRPr="00A0278D" w:rsidRDefault="00442E88" w:rsidP="00A0278D">
      <w:pPr>
        <w:pStyle w:val="BodyText1"/>
        <w:spacing w:line="276" w:lineRule="auto"/>
        <w:ind w:firstLine="567"/>
        <w:rPr>
          <w:sz w:val="22"/>
          <w:szCs w:val="22"/>
        </w:rPr>
      </w:pPr>
      <w:r w:rsidRPr="00A0278D">
        <w:rPr>
          <w:sz w:val="22"/>
          <w:szCs w:val="22"/>
        </w:rPr>
        <w:t>13.2.2. jeigu buitinis šilumos vartotojas už suvartotą šilumą neatsiskaito sutartyje nustatytu laiku (daugiabučiuose gyvenamuosiuose namuose</w:t>
      </w:r>
      <w:r w:rsidR="0036633C" w:rsidRPr="00A0278D">
        <w:rPr>
          <w:sz w:val="22"/>
          <w:szCs w:val="22"/>
        </w:rPr>
        <w:t>)</w:t>
      </w:r>
      <w:r w:rsidRPr="00A0278D">
        <w:rPr>
          <w:sz w:val="22"/>
          <w:szCs w:val="22"/>
        </w:rPr>
        <w:t xml:space="preserve"> šiuo atveju gali būti nutraukiamas tik karšto vandens tiekimas atskir</w:t>
      </w:r>
      <w:r w:rsidR="0036633C" w:rsidRPr="00A0278D">
        <w:rPr>
          <w:sz w:val="22"/>
          <w:szCs w:val="22"/>
        </w:rPr>
        <w:t>am buitiniam šilumos vartotojui</w:t>
      </w:r>
      <w:r w:rsidRPr="00A0278D">
        <w:rPr>
          <w:sz w:val="22"/>
          <w:szCs w:val="22"/>
        </w:rPr>
        <w:t>;</w:t>
      </w:r>
    </w:p>
    <w:p w14:paraId="10FCC517" w14:textId="77777777" w:rsidR="00442E88" w:rsidRPr="00A0278D" w:rsidRDefault="00442E88" w:rsidP="00A0278D">
      <w:pPr>
        <w:pStyle w:val="BodyText1"/>
        <w:spacing w:line="276" w:lineRule="auto"/>
        <w:ind w:firstLine="567"/>
        <w:rPr>
          <w:sz w:val="22"/>
          <w:szCs w:val="22"/>
        </w:rPr>
      </w:pPr>
      <w:r w:rsidRPr="00A0278D">
        <w:rPr>
          <w:sz w:val="22"/>
          <w:szCs w:val="22"/>
        </w:rPr>
        <w:t>13.2.3. avarijos, ekstremalios situacijos atvejais;</w:t>
      </w:r>
    </w:p>
    <w:p w14:paraId="4C21BFF9" w14:textId="77777777" w:rsidR="00442E88" w:rsidRPr="00A0278D" w:rsidRDefault="00442E88" w:rsidP="00A0278D">
      <w:pPr>
        <w:pStyle w:val="BodyText1"/>
        <w:spacing w:line="276" w:lineRule="auto"/>
        <w:ind w:firstLine="567"/>
        <w:rPr>
          <w:sz w:val="22"/>
          <w:szCs w:val="22"/>
        </w:rPr>
      </w:pPr>
      <w:r w:rsidRPr="00A0278D">
        <w:rPr>
          <w:sz w:val="22"/>
          <w:szCs w:val="22"/>
        </w:rPr>
        <w:t>13.2.4. dėl būtinų remonto ir kitų vartotojų šildymo sistemų ar įrenginių prijungimo darbų;</w:t>
      </w:r>
    </w:p>
    <w:p w14:paraId="45CE8B46" w14:textId="77777777" w:rsidR="00442E88" w:rsidRPr="00A0278D" w:rsidRDefault="00442E88" w:rsidP="00A0278D">
      <w:pPr>
        <w:pStyle w:val="BodyText1"/>
        <w:spacing w:line="276" w:lineRule="auto"/>
        <w:ind w:firstLine="567"/>
        <w:rPr>
          <w:spacing w:val="-4"/>
          <w:sz w:val="22"/>
          <w:szCs w:val="22"/>
        </w:rPr>
      </w:pPr>
      <w:r w:rsidRPr="00A0278D">
        <w:rPr>
          <w:spacing w:val="-4"/>
          <w:sz w:val="22"/>
          <w:szCs w:val="22"/>
        </w:rPr>
        <w:t>13.2.5. kai nutraukiamas ar apribojamas šilumos tiekimas savivaldybės ar Lietuvos Respublikos Vyriausybės sprendimais;</w:t>
      </w:r>
    </w:p>
    <w:p w14:paraId="1FC1D1C6" w14:textId="77777777" w:rsidR="00442E88" w:rsidRPr="00A0278D" w:rsidRDefault="00442E88" w:rsidP="00A0278D">
      <w:pPr>
        <w:pStyle w:val="BodyText1"/>
        <w:spacing w:line="276" w:lineRule="auto"/>
        <w:ind w:firstLine="567"/>
        <w:rPr>
          <w:sz w:val="22"/>
          <w:szCs w:val="22"/>
        </w:rPr>
      </w:pPr>
      <w:r w:rsidRPr="00A0278D">
        <w:rPr>
          <w:sz w:val="22"/>
          <w:szCs w:val="22"/>
        </w:rPr>
        <w:t>13.2.6. kai sutartis nutraukiama šalių susitarimu;</w:t>
      </w:r>
    </w:p>
    <w:p w14:paraId="69996E7F" w14:textId="77777777" w:rsidR="00442E88" w:rsidRPr="00A0278D" w:rsidRDefault="00442E88" w:rsidP="00A0278D">
      <w:pPr>
        <w:pStyle w:val="BodyText1"/>
        <w:spacing w:line="276" w:lineRule="auto"/>
        <w:ind w:firstLine="567"/>
        <w:rPr>
          <w:sz w:val="22"/>
          <w:szCs w:val="22"/>
        </w:rPr>
      </w:pPr>
      <w:r w:rsidRPr="00A0278D">
        <w:rPr>
          <w:sz w:val="22"/>
          <w:szCs w:val="22"/>
        </w:rPr>
        <w:t>13.2.7. kitais Lietuvos Respublikos teisės aktuose nustatytais atvejais;</w:t>
      </w:r>
    </w:p>
    <w:p w14:paraId="3E30E89C" w14:textId="77777777" w:rsidR="00442E88" w:rsidRPr="00A0278D" w:rsidRDefault="00442E88" w:rsidP="00A0278D">
      <w:pPr>
        <w:pStyle w:val="BodyText1"/>
        <w:spacing w:line="276" w:lineRule="auto"/>
        <w:ind w:firstLine="567"/>
        <w:rPr>
          <w:sz w:val="22"/>
          <w:szCs w:val="22"/>
        </w:rPr>
      </w:pPr>
      <w:r w:rsidRPr="00A0278D">
        <w:rPr>
          <w:sz w:val="22"/>
          <w:szCs w:val="22"/>
        </w:rPr>
        <w:t>13.3. nuskaityti atsiskaitomųjų šilumos apskaitos prietaisų rodmenis tiesiogiai arba nuotoliniu būdu, atitinkančiu Lietuvos Respublikos teisės aktų reikalavimus;</w:t>
      </w:r>
    </w:p>
    <w:p w14:paraId="755886C7" w14:textId="77777777" w:rsidR="00442E88" w:rsidRPr="00A0278D" w:rsidRDefault="00442E88" w:rsidP="00A0278D">
      <w:pPr>
        <w:pStyle w:val="BodyText1"/>
        <w:spacing w:line="276" w:lineRule="auto"/>
        <w:ind w:firstLine="567"/>
        <w:rPr>
          <w:sz w:val="22"/>
          <w:szCs w:val="22"/>
        </w:rPr>
      </w:pPr>
      <w:r w:rsidRPr="00A0278D">
        <w:rPr>
          <w:sz w:val="22"/>
          <w:szCs w:val="22"/>
        </w:rPr>
        <w:t>13.4. abejodamas dėl atsiskaitomojo šilumos apskaitos prietaiso matavimo teisingumo, gali savo nuožiūra ir lėšomis atlikti neeilinę atsiskaitomojo šilumos apskaitos prietaiso patikrą;</w:t>
      </w:r>
    </w:p>
    <w:p w14:paraId="603785E3" w14:textId="77777777" w:rsidR="00442E88" w:rsidRPr="00A0278D" w:rsidRDefault="00442E88" w:rsidP="00A0278D">
      <w:pPr>
        <w:pStyle w:val="BodyText1"/>
        <w:spacing w:line="276" w:lineRule="auto"/>
        <w:ind w:firstLine="567"/>
        <w:rPr>
          <w:sz w:val="22"/>
          <w:szCs w:val="22"/>
        </w:rPr>
      </w:pPr>
      <w:r w:rsidRPr="00A0278D">
        <w:rPr>
          <w:sz w:val="22"/>
          <w:szCs w:val="22"/>
        </w:rPr>
        <w:t>13.5. į kituose Lietuvos Respublikos teisės aktuose nustatytas teises.</w:t>
      </w:r>
    </w:p>
    <w:p w14:paraId="4D185092" w14:textId="77777777" w:rsidR="004D2E05" w:rsidRPr="00A0278D" w:rsidRDefault="004D2E05" w:rsidP="00A0278D">
      <w:pPr>
        <w:pStyle w:val="BodyText1"/>
        <w:spacing w:line="276" w:lineRule="auto"/>
        <w:ind w:firstLine="567"/>
        <w:rPr>
          <w:sz w:val="22"/>
          <w:szCs w:val="22"/>
        </w:rPr>
      </w:pPr>
    </w:p>
    <w:p w14:paraId="38D7DB96" w14:textId="77777777" w:rsidR="00442E88" w:rsidRPr="00A0278D" w:rsidRDefault="00442E88" w:rsidP="00A0278D">
      <w:pPr>
        <w:pStyle w:val="BodyText1"/>
        <w:spacing w:line="276" w:lineRule="auto"/>
        <w:ind w:firstLine="567"/>
        <w:rPr>
          <w:sz w:val="22"/>
          <w:szCs w:val="22"/>
        </w:rPr>
      </w:pPr>
      <w:r w:rsidRPr="00A0278D">
        <w:rPr>
          <w:sz w:val="22"/>
          <w:szCs w:val="22"/>
        </w:rPr>
        <w:t xml:space="preserve">14. </w:t>
      </w:r>
      <w:r w:rsidRPr="00A0278D">
        <w:rPr>
          <w:b/>
          <w:sz w:val="22"/>
          <w:szCs w:val="22"/>
        </w:rPr>
        <w:t>Šilumos tiekėjas privalo:</w:t>
      </w:r>
    </w:p>
    <w:p w14:paraId="4C0FEE92" w14:textId="77777777" w:rsidR="00442E88" w:rsidRPr="00A0278D" w:rsidRDefault="00442E88" w:rsidP="00A0278D">
      <w:pPr>
        <w:pStyle w:val="BodyText1"/>
        <w:spacing w:line="276" w:lineRule="auto"/>
        <w:ind w:firstLine="567"/>
        <w:rPr>
          <w:sz w:val="22"/>
          <w:szCs w:val="22"/>
        </w:rPr>
      </w:pPr>
      <w:r w:rsidRPr="00A0278D">
        <w:rPr>
          <w:sz w:val="22"/>
          <w:szCs w:val="22"/>
        </w:rPr>
        <w:t>14.1. vykdyti Sutarties, Aprašo ir Taisyklių reikalavimus;</w:t>
      </w:r>
    </w:p>
    <w:p w14:paraId="1A403228" w14:textId="77777777" w:rsidR="00442E88" w:rsidRPr="00A0278D" w:rsidRDefault="00442E88" w:rsidP="00A0278D">
      <w:pPr>
        <w:pStyle w:val="BodyText1"/>
        <w:spacing w:line="276" w:lineRule="auto"/>
        <w:ind w:firstLine="567"/>
        <w:rPr>
          <w:sz w:val="22"/>
          <w:szCs w:val="22"/>
        </w:rPr>
      </w:pPr>
      <w:r w:rsidRPr="00A0278D">
        <w:rPr>
          <w:sz w:val="22"/>
          <w:szCs w:val="22"/>
        </w:rPr>
        <w:t>14.2. vykdyti veiklą tokiu būdu, kad užtikrintų patikimą, saugų šilumos tiekimą iki tiekimo–vartojimo ribos (priedas prie Sutarties Nr.</w:t>
      </w:r>
      <w:r w:rsidR="001D3407">
        <w:rPr>
          <w:sz w:val="22"/>
          <w:szCs w:val="22"/>
        </w:rPr>
        <w:t xml:space="preserve"> </w:t>
      </w:r>
      <w:r w:rsidRPr="00A0278D">
        <w:rPr>
          <w:sz w:val="22"/>
          <w:szCs w:val="22"/>
        </w:rPr>
        <w:t>1);</w:t>
      </w:r>
    </w:p>
    <w:p w14:paraId="2BD0D737" w14:textId="77777777" w:rsidR="00442E88" w:rsidRPr="002A09E1" w:rsidRDefault="00442E88" w:rsidP="00A2083B">
      <w:pPr>
        <w:pStyle w:val="BodyText1"/>
        <w:spacing w:line="276" w:lineRule="auto"/>
        <w:ind w:firstLine="567"/>
        <w:rPr>
          <w:sz w:val="22"/>
          <w:szCs w:val="22"/>
        </w:rPr>
      </w:pPr>
      <w:r w:rsidRPr="002A09E1">
        <w:rPr>
          <w:sz w:val="22"/>
          <w:szCs w:val="22"/>
        </w:rPr>
        <w:t xml:space="preserve">14.3. užtikrinti iki šilumos tiekimo–vartojimo ribos tiekiamo </w:t>
      </w:r>
      <w:proofErr w:type="spellStart"/>
      <w:r w:rsidRPr="002A09E1">
        <w:rPr>
          <w:sz w:val="22"/>
          <w:szCs w:val="22"/>
        </w:rPr>
        <w:t>šilumnešio</w:t>
      </w:r>
      <w:proofErr w:type="spellEnd"/>
      <w:r w:rsidRPr="002A09E1">
        <w:rPr>
          <w:sz w:val="22"/>
          <w:szCs w:val="22"/>
        </w:rPr>
        <w:t xml:space="preserve"> Lietuvos Respublikos teisės aktų reikalavimus atitinkančius parametrus bei į buitinio šilumos vartotojo šilumos pristatymo vietą (tiekimo–vartojimo ribą) pristatomo </w:t>
      </w:r>
      <w:proofErr w:type="spellStart"/>
      <w:r w:rsidRPr="002A09E1">
        <w:rPr>
          <w:sz w:val="22"/>
          <w:szCs w:val="22"/>
        </w:rPr>
        <w:t>šilumnešio</w:t>
      </w:r>
      <w:proofErr w:type="spellEnd"/>
      <w:r w:rsidRPr="002A09E1">
        <w:rPr>
          <w:sz w:val="22"/>
          <w:szCs w:val="22"/>
        </w:rPr>
        <w:t xml:space="preserve"> parametrus: T</w:t>
      </w:r>
      <w:r w:rsidRPr="002A09E1">
        <w:rPr>
          <w:sz w:val="22"/>
          <w:szCs w:val="22"/>
          <w:vertAlign w:val="subscript"/>
        </w:rPr>
        <w:t>1</w:t>
      </w:r>
      <w:r w:rsidRPr="002A09E1">
        <w:rPr>
          <w:sz w:val="22"/>
          <w:szCs w:val="22"/>
        </w:rPr>
        <w:t xml:space="preserve"> 90/70</w:t>
      </w:r>
      <w:r w:rsidRPr="002A09E1">
        <w:rPr>
          <w:sz w:val="22"/>
          <w:szCs w:val="22"/>
          <w:vertAlign w:val="superscript"/>
        </w:rPr>
        <w:t xml:space="preserve">0 </w:t>
      </w:r>
      <w:r w:rsidRPr="002A09E1">
        <w:rPr>
          <w:sz w:val="22"/>
          <w:szCs w:val="22"/>
        </w:rPr>
        <w:t>C,  karšto vandens – 52-55</w:t>
      </w:r>
      <w:r w:rsidRPr="002A09E1">
        <w:rPr>
          <w:sz w:val="22"/>
          <w:szCs w:val="22"/>
          <w:vertAlign w:val="superscript"/>
        </w:rPr>
        <w:t>0</w:t>
      </w:r>
      <w:r w:rsidRPr="002A09E1">
        <w:rPr>
          <w:sz w:val="22"/>
          <w:szCs w:val="22"/>
        </w:rPr>
        <w:t>C.</w:t>
      </w:r>
    </w:p>
    <w:p w14:paraId="05DD12AE" w14:textId="77777777" w:rsidR="00442E88" w:rsidRPr="002A09E1" w:rsidRDefault="00442E88" w:rsidP="00A2083B">
      <w:pPr>
        <w:pStyle w:val="BodyText1"/>
        <w:spacing w:line="276" w:lineRule="auto"/>
        <w:ind w:firstLine="567"/>
        <w:rPr>
          <w:sz w:val="22"/>
          <w:szCs w:val="22"/>
        </w:rPr>
      </w:pPr>
      <w:r w:rsidRPr="002A09E1">
        <w:rPr>
          <w:sz w:val="22"/>
          <w:szCs w:val="22"/>
        </w:rPr>
        <w:lastRenderedPageBreak/>
        <w:t>14.4. kontroliuoti ir tvarkyti tiekiamos šilumos apskaitą pagal Lietuvos Respublikos teisės aktų reikalavimus;</w:t>
      </w:r>
    </w:p>
    <w:p w14:paraId="0D224B72" w14:textId="77777777" w:rsidR="00442E88" w:rsidRPr="006F798B" w:rsidRDefault="00442E88" w:rsidP="00A2083B">
      <w:pPr>
        <w:pStyle w:val="BodyText1"/>
        <w:spacing w:line="276" w:lineRule="auto"/>
        <w:ind w:firstLine="567"/>
        <w:rPr>
          <w:sz w:val="22"/>
          <w:szCs w:val="22"/>
        </w:rPr>
      </w:pPr>
      <w:r w:rsidRPr="002A09E1">
        <w:rPr>
          <w:sz w:val="22"/>
          <w:szCs w:val="22"/>
        </w:rPr>
        <w:t>14.5. užtikrinti, kad buitinis šilumos vartotojas būtų</w:t>
      </w:r>
      <w:r w:rsidR="00B9229E">
        <w:rPr>
          <w:sz w:val="22"/>
          <w:szCs w:val="22"/>
        </w:rPr>
        <w:t xml:space="preserve"> žodžiu (pasirašytinai) </w:t>
      </w:r>
      <w:r w:rsidRPr="002A09E1">
        <w:rPr>
          <w:sz w:val="22"/>
          <w:szCs w:val="22"/>
        </w:rPr>
        <w:t xml:space="preserve"> instruktuotas kaip saugiai naudotis šiluma, ir suteikti išsamią informaciją apie vartotojo bute esančių šilumos kiekio ir (ar) karšto vandens matav</w:t>
      </w:r>
      <w:r w:rsidRPr="00F04C8E">
        <w:rPr>
          <w:sz w:val="22"/>
          <w:szCs w:val="22"/>
        </w:rPr>
        <w:t xml:space="preserve">imo priemonių priežiūrą, rodmenų fiksavimą, jų užraktus, plombas, lipdukus ar kitas šilumos </w:t>
      </w:r>
      <w:r w:rsidRPr="006F798B">
        <w:rPr>
          <w:sz w:val="22"/>
          <w:szCs w:val="22"/>
        </w:rPr>
        <w:t>tiekėjo naudojamas apsaugos priemones;</w:t>
      </w:r>
    </w:p>
    <w:p w14:paraId="77B50AA9" w14:textId="77777777" w:rsidR="004E47CD" w:rsidRPr="004E47CD" w:rsidRDefault="00442E88" w:rsidP="004E47CD">
      <w:pPr>
        <w:pStyle w:val="BodyText1"/>
        <w:spacing w:line="276" w:lineRule="auto"/>
        <w:ind w:firstLine="567"/>
        <w:rPr>
          <w:sz w:val="22"/>
          <w:szCs w:val="22"/>
        </w:rPr>
      </w:pPr>
      <w:r w:rsidRPr="004E47CD">
        <w:rPr>
          <w:sz w:val="22"/>
          <w:szCs w:val="22"/>
        </w:rPr>
        <w:t>14.6. informuoti buitinį šilumos vartotoją visuomenės informavimo priemonėmis ar šilumos tiekėjo interneto svetainėje, oficialiu raštu ar kitais būdais apie šilumos kainas ir atsiskaitymo tvarkos pakeitimus ir priežastis Lietuvos Respublikos teisės aktuose nustatyta tvarka ir terminais;</w:t>
      </w:r>
    </w:p>
    <w:p w14:paraId="7766E2B6" w14:textId="77777777" w:rsidR="004E47CD" w:rsidRPr="004E47CD" w:rsidRDefault="00217CA3" w:rsidP="004E47CD">
      <w:pPr>
        <w:pStyle w:val="BodyText1"/>
        <w:spacing w:line="276" w:lineRule="auto"/>
        <w:ind w:firstLine="567"/>
        <w:rPr>
          <w:sz w:val="22"/>
          <w:szCs w:val="22"/>
          <w:lang w:eastAsia="lt-LT"/>
        </w:rPr>
      </w:pPr>
      <w:r w:rsidRPr="004E47CD">
        <w:rPr>
          <w:sz w:val="22"/>
          <w:szCs w:val="22"/>
        </w:rPr>
        <w:t xml:space="preserve">14.7. </w:t>
      </w:r>
      <w:bookmarkStart w:id="3" w:name="part_e1c8d98667554e90a35be881be171402"/>
      <w:bookmarkStart w:id="4" w:name="part_984ef6d3219e41d885b2b8351a268178"/>
      <w:bookmarkEnd w:id="3"/>
      <w:bookmarkEnd w:id="4"/>
      <w:r w:rsidRPr="004E47CD">
        <w:rPr>
          <w:sz w:val="22"/>
          <w:szCs w:val="22"/>
          <w:lang w:eastAsia="lt-LT"/>
        </w:rPr>
        <w:t>savininko arba vartotojo prašymu, vartotojo nurodytam energijos taupymo paslaugų teikėjui teikti informaciją apie vartotojo suvartotos energijos už šilumą atsiskaitymo dokumentus (sąskaitas) ir palyginamąjį praėjusių metų to paties laikotarpio suvartojimą;</w:t>
      </w:r>
      <w:bookmarkStart w:id="5" w:name="part_e9b4742b01a8400bbb4b12a957437ab2"/>
      <w:bookmarkStart w:id="6" w:name="part_0db285b11614463f8f0699f04db5d9a3"/>
      <w:bookmarkStart w:id="7" w:name="part_ea201069018240eeaa7fe422b1255287"/>
      <w:bookmarkEnd w:id="5"/>
      <w:bookmarkEnd w:id="6"/>
      <w:bookmarkEnd w:id="7"/>
    </w:p>
    <w:p w14:paraId="411460EB" w14:textId="77777777" w:rsidR="004E47CD" w:rsidRPr="004E47CD" w:rsidRDefault="00217CA3" w:rsidP="004E47CD">
      <w:pPr>
        <w:pStyle w:val="BodyText1"/>
        <w:spacing w:line="276" w:lineRule="auto"/>
        <w:ind w:firstLine="567"/>
        <w:rPr>
          <w:rStyle w:val="Strong"/>
          <w:b w:val="0"/>
          <w:sz w:val="22"/>
          <w:szCs w:val="22"/>
        </w:rPr>
      </w:pPr>
      <w:r w:rsidRPr="004E47CD">
        <w:rPr>
          <w:rStyle w:val="Strong"/>
          <w:b w:val="0"/>
          <w:sz w:val="22"/>
          <w:szCs w:val="22"/>
        </w:rPr>
        <w:t>14.8. tiekėjo interneto svetainėje arba savitarnos svetainėje pateikti nuorodą į valstybės institucijų skelbiamų vartotojų organizacijų, energetikos agentūrų ar panašių organizacijų kontaktinę informaciją, įskaitant interneto svetainių adresus, kuriose galima gauti informacijos apie esamas energijos vartojimo efektyvumo didinimo priemones, lyginamąsias galutinių energijos vartotojų charakteristikas ir energiją naudojančios įrangos technines specifikacijas;</w:t>
      </w:r>
      <w:bookmarkStart w:id="8" w:name="part_57a6d949c4f6476da941bf68d62de1fb"/>
      <w:bookmarkStart w:id="9" w:name="part_7d7bc6a3d7514ebabfd90d5ec1cb55c5"/>
      <w:bookmarkStart w:id="10" w:name="part_9c2ed4cf275547cd81edc031250aa7e8"/>
      <w:bookmarkEnd w:id="8"/>
      <w:bookmarkEnd w:id="9"/>
      <w:bookmarkEnd w:id="10"/>
    </w:p>
    <w:p w14:paraId="45D6FA80" w14:textId="77777777" w:rsidR="004E47CD" w:rsidRPr="004E47CD" w:rsidRDefault="00217CA3" w:rsidP="004E47CD">
      <w:pPr>
        <w:pStyle w:val="BodyText1"/>
        <w:spacing w:line="276" w:lineRule="auto"/>
        <w:ind w:firstLine="567"/>
        <w:rPr>
          <w:sz w:val="22"/>
          <w:szCs w:val="22"/>
          <w:lang w:eastAsia="lt-LT"/>
        </w:rPr>
      </w:pPr>
      <w:r w:rsidRPr="004E47CD">
        <w:rPr>
          <w:rStyle w:val="Strong"/>
          <w:b w:val="0"/>
          <w:sz w:val="22"/>
          <w:szCs w:val="22"/>
        </w:rPr>
        <w:t>14.9.</w:t>
      </w:r>
      <w:r w:rsidRPr="004E47CD">
        <w:rPr>
          <w:sz w:val="22"/>
          <w:szCs w:val="22"/>
          <w:lang w:eastAsia="lt-LT"/>
        </w:rPr>
        <w:t xml:space="preserve"> vartotojo prašymu raštu ir (ar) elektroninių ryšių priemonėmis teikti aiškias ir suprantamas prognozes dėl ateinančių metų šilumos kainų, išreikštų euro centais už kilovatvalandę;</w:t>
      </w:r>
      <w:bookmarkStart w:id="11" w:name="part_23e43a0ebdba45e3b1cac250360f72ec"/>
      <w:bookmarkStart w:id="12" w:name="part_bd5cd529b5a54e088b8ac79b1cab3fc2"/>
      <w:bookmarkStart w:id="13" w:name="part_a2dac6e13bb04a03a33dec003b5e966e"/>
      <w:bookmarkEnd w:id="11"/>
      <w:bookmarkEnd w:id="12"/>
      <w:bookmarkEnd w:id="13"/>
    </w:p>
    <w:p w14:paraId="6354E640" w14:textId="77777777" w:rsidR="004E47CD" w:rsidRPr="004E47CD" w:rsidRDefault="00217CA3" w:rsidP="004E47CD">
      <w:pPr>
        <w:pStyle w:val="BodyText1"/>
        <w:spacing w:line="276" w:lineRule="auto"/>
        <w:ind w:firstLine="567"/>
        <w:rPr>
          <w:sz w:val="22"/>
          <w:szCs w:val="22"/>
          <w:lang w:eastAsia="lt-LT"/>
        </w:rPr>
      </w:pPr>
      <w:r w:rsidRPr="004E47CD">
        <w:rPr>
          <w:spacing w:val="-2"/>
          <w:sz w:val="22"/>
          <w:szCs w:val="22"/>
          <w:lang w:eastAsia="lt-LT"/>
        </w:rPr>
        <w:t xml:space="preserve">14.10. </w:t>
      </w:r>
      <w:r w:rsidRPr="004E47CD">
        <w:rPr>
          <w:sz w:val="22"/>
          <w:szCs w:val="22"/>
          <w:lang w:eastAsia="lt-LT"/>
        </w:rPr>
        <w:t xml:space="preserve">vykdyti kitas Lietuvos Respublikos teisės aktuose numatytas pareigas. </w:t>
      </w:r>
      <w:bookmarkStart w:id="14" w:name="part_8e8d6ae94882439db4ec5b6183c4b0cf"/>
      <w:bookmarkEnd w:id="14"/>
    </w:p>
    <w:p w14:paraId="4B1218B7" w14:textId="77777777" w:rsidR="004E47CD" w:rsidRPr="004E47CD" w:rsidRDefault="00217CA3" w:rsidP="004E47CD">
      <w:pPr>
        <w:pStyle w:val="BodyText1"/>
        <w:spacing w:line="276" w:lineRule="auto"/>
        <w:ind w:firstLine="567"/>
        <w:rPr>
          <w:sz w:val="22"/>
          <w:szCs w:val="22"/>
        </w:rPr>
      </w:pPr>
      <w:r w:rsidRPr="004E47CD">
        <w:rPr>
          <w:sz w:val="22"/>
          <w:szCs w:val="22"/>
        </w:rPr>
        <w:t>14.11</w:t>
      </w:r>
      <w:r w:rsidR="00442E88" w:rsidRPr="004E47CD">
        <w:rPr>
          <w:sz w:val="22"/>
          <w:szCs w:val="22"/>
        </w:rPr>
        <w:t>. nedelsiant informuoti buitinį šilumos vartotoją visuomenės informavimo priemonėmis apie neplanuotą šilumos tiekimo apribojimą ar nutraukimą Lietuvos Respublikos teisės aktuose nustatytais terminais. Informuojant turi būti nurodoma, iki kada bus apribotas ar nutrauktas šilumos tiekimas;</w:t>
      </w:r>
    </w:p>
    <w:p w14:paraId="104AFACD" w14:textId="77777777" w:rsidR="004E47CD" w:rsidRPr="004E47CD" w:rsidRDefault="00217CA3" w:rsidP="004E47CD">
      <w:pPr>
        <w:spacing w:after="0"/>
        <w:ind w:firstLine="567"/>
        <w:jc w:val="both"/>
        <w:rPr>
          <w:rFonts w:ascii="Times New Roman" w:hAnsi="Times New Roman"/>
          <w:lang w:val="en-US" w:eastAsia="lt-LT"/>
        </w:rPr>
      </w:pPr>
      <w:r w:rsidRPr="004E47CD">
        <w:rPr>
          <w:rFonts w:ascii="Times New Roman" w:hAnsi="Times New Roman"/>
        </w:rPr>
        <w:t>14.12</w:t>
      </w:r>
      <w:r w:rsidR="00442E88" w:rsidRPr="004E47CD">
        <w:rPr>
          <w:rFonts w:ascii="Times New Roman" w:hAnsi="Times New Roman"/>
        </w:rPr>
        <w:t>. užtikrinti, kad buitinis šilumos vartotojas ne vėliau kaip prieš 10 kalendorinių dienų iki remonto darbų pradžios būtų informuotas visuomenės informavimo priemonėmis, raštu apie numatomą šilumos tiekimo apribojimą ar nutraukimą dėl būtinų šilumos tiekimo sistemų remonto darbų ir kitų vartotojų šilumos įrenginių prijungimo;</w:t>
      </w:r>
    </w:p>
    <w:p w14:paraId="2784478B" w14:textId="77777777" w:rsidR="004E47CD" w:rsidRPr="004E47CD" w:rsidRDefault="00217CA3" w:rsidP="004E47CD">
      <w:pPr>
        <w:spacing w:after="0"/>
        <w:ind w:firstLine="567"/>
        <w:jc w:val="both"/>
        <w:rPr>
          <w:rFonts w:ascii="Times New Roman" w:hAnsi="Times New Roman"/>
        </w:rPr>
      </w:pPr>
      <w:r w:rsidRPr="004E47CD">
        <w:rPr>
          <w:rFonts w:ascii="Times New Roman" w:hAnsi="Times New Roman"/>
        </w:rPr>
        <w:t>14.13</w:t>
      </w:r>
      <w:r w:rsidR="00442E88" w:rsidRPr="004E47CD">
        <w:rPr>
          <w:rFonts w:ascii="Times New Roman" w:hAnsi="Times New Roman"/>
        </w:rPr>
        <w:t>. buitiniam šilumos vartotojui priimtinu būdu suteikti informaciją apie tiekiamos šilumos kokybę, jų parametrų pasikeitimą;</w:t>
      </w:r>
    </w:p>
    <w:p w14:paraId="18B95466" w14:textId="77777777" w:rsidR="00442E88" w:rsidRPr="004E47CD" w:rsidRDefault="00217CA3" w:rsidP="004E47CD">
      <w:pPr>
        <w:spacing w:after="0"/>
        <w:ind w:firstLine="567"/>
        <w:jc w:val="both"/>
        <w:rPr>
          <w:rFonts w:ascii="Times New Roman" w:hAnsi="Times New Roman"/>
        </w:rPr>
      </w:pPr>
      <w:r w:rsidRPr="004E47CD">
        <w:rPr>
          <w:rFonts w:ascii="Times New Roman" w:hAnsi="Times New Roman"/>
        </w:rPr>
        <w:t>14.14</w:t>
      </w:r>
      <w:r w:rsidR="00442E88" w:rsidRPr="004E47CD">
        <w:rPr>
          <w:rFonts w:ascii="Times New Roman" w:hAnsi="Times New Roman"/>
        </w:rPr>
        <w:t>. užtikrinti buitiniams šilumos vartotojams galimybę pasirinkti mokėjimo už suvartotą šilumą būdą Lietuvos Respublikos teisės aktuose nustatyta tvarka;</w:t>
      </w:r>
    </w:p>
    <w:p w14:paraId="18E789AD" w14:textId="77777777" w:rsidR="00442E88" w:rsidRPr="004E47CD" w:rsidRDefault="00217CA3" w:rsidP="004E47CD">
      <w:pPr>
        <w:pStyle w:val="BodyText1"/>
        <w:spacing w:line="276" w:lineRule="auto"/>
        <w:ind w:firstLine="567"/>
        <w:rPr>
          <w:sz w:val="22"/>
          <w:szCs w:val="22"/>
        </w:rPr>
      </w:pPr>
      <w:r w:rsidRPr="004E47CD">
        <w:rPr>
          <w:sz w:val="22"/>
          <w:szCs w:val="22"/>
        </w:rPr>
        <w:t>14.15</w:t>
      </w:r>
      <w:r w:rsidR="00442E88" w:rsidRPr="004E47CD">
        <w:rPr>
          <w:sz w:val="22"/>
          <w:szCs w:val="22"/>
        </w:rPr>
        <w:t>. pateikiamuose buitiniams šilumos vartotojams mokėjimo už šilumą pranešimuose, jų elektroniniuose atitikmenyse ar kitais būdais teikti informaciją buitiniams šilumos vartotojams apie mokėjimo už suvartotą šilumą būdus;</w:t>
      </w:r>
    </w:p>
    <w:p w14:paraId="0599634E" w14:textId="77777777" w:rsidR="00442E88" w:rsidRPr="004E47CD" w:rsidRDefault="00217CA3" w:rsidP="004E47CD">
      <w:pPr>
        <w:pStyle w:val="BodyText1"/>
        <w:spacing w:line="276" w:lineRule="auto"/>
        <w:ind w:firstLine="567"/>
        <w:rPr>
          <w:sz w:val="22"/>
          <w:szCs w:val="22"/>
        </w:rPr>
      </w:pPr>
      <w:r w:rsidRPr="004E47CD">
        <w:rPr>
          <w:sz w:val="22"/>
          <w:szCs w:val="22"/>
        </w:rPr>
        <w:t>14.16</w:t>
      </w:r>
      <w:r w:rsidR="00442E88" w:rsidRPr="004E47CD">
        <w:rPr>
          <w:sz w:val="22"/>
          <w:szCs w:val="22"/>
        </w:rPr>
        <w:t>. užtikrinti, kad buitinis šilumos vartotojas būtų konsultuojamas šilumos tiekimo ir vartojimo sistemos įrengimo klausimais, gautų informaciją šilumos įrenginių eksploatavimo ir efektyvaus šilumos vartojimo klausimais;</w:t>
      </w:r>
    </w:p>
    <w:p w14:paraId="68835650" w14:textId="77777777" w:rsidR="00442E88" w:rsidRPr="004E47CD" w:rsidRDefault="00217CA3" w:rsidP="004E47CD">
      <w:pPr>
        <w:pStyle w:val="BodyText1"/>
        <w:spacing w:line="276" w:lineRule="auto"/>
        <w:ind w:firstLine="567"/>
        <w:rPr>
          <w:sz w:val="22"/>
          <w:szCs w:val="22"/>
        </w:rPr>
      </w:pPr>
      <w:r w:rsidRPr="004E47CD">
        <w:rPr>
          <w:sz w:val="22"/>
          <w:szCs w:val="22"/>
        </w:rPr>
        <w:t>14.17</w:t>
      </w:r>
      <w:r w:rsidR="00442E88" w:rsidRPr="004E47CD">
        <w:rPr>
          <w:sz w:val="22"/>
          <w:szCs w:val="22"/>
        </w:rPr>
        <w:t>. užtikrinti, kad buitinio šilumos vartotojo prašymu būtų atlikta neeilinė atsiskaitomojo šilumos apskaitos prietaiso metrologinė patikra;</w:t>
      </w:r>
    </w:p>
    <w:p w14:paraId="119336FF" w14:textId="77777777" w:rsidR="00442E88" w:rsidRPr="004E47CD" w:rsidRDefault="00442E88" w:rsidP="004E47CD">
      <w:pPr>
        <w:pStyle w:val="BodyText1"/>
        <w:spacing w:line="276" w:lineRule="auto"/>
        <w:ind w:firstLine="567"/>
        <w:rPr>
          <w:sz w:val="22"/>
          <w:szCs w:val="22"/>
        </w:rPr>
      </w:pPr>
      <w:r w:rsidRPr="004E47CD">
        <w:rPr>
          <w:sz w:val="22"/>
          <w:szCs w:val="22"/>
        </w:rPr>
        <w:t>14.1</w:t>
      </w:r>
      <w:r w:rsidR="00217CA3" w:rsidRPr="004E47CD">
        <w:rPr>
          <w:sz w:val="22"/>
          <w:szCs w:val="22"/>
        </w:rPr>
        <w:t>8</w:t>
      </w:r>
      <w:r w:rsidRPr="004E47CD">
        <w:rPr>
          <w:sz w:val="22"/>
          <w:szCs w:val="22"/>
        </w:rPr>
        <w:t>. vykdyti kitas Lietuvos Respublikos teisės aktuose numatytas pareigas.</w:t>
      </w:r>
    </w:p>
    <w:p w14:paraId="57B198BF" w14:textId="77777777" w:rsidR="00B9229E" w:rsidRDefault="00442E88" w:rsidP="004E47CD">
      <w:pPr>
        <w:pStyle w:val="BodyText1"/>
        <w:spacing w:line="276" w:lineRule="auto"/>
        <w:ind w:firstLine="567"/>
        <w:rPr>
          <w:sz w:val="22"/>
          <w:szCs w:val="22"/>
        </w:rPr>
      </w:pPr>
      <w:r w:rsidRPr="004E47CD">
        <w:rPr>
          <w:sz w:val="22"/>
          <w:szCs w:val="22"/>
        </w:rPr>
        <w:t>15. Šilumos tiekėjas Lietuvos Respublikos teisės aktų nustatyta tvarka privalo atlyginti buitiniam šilumos vartotojui dėl jo veikimo ar neveikimo atsiradusią žalą.</w:t>
      </w:r>
    </w:p>
    <w:p w14:paraId="533DB57F" w14:textId="77777777" w:rsidR="00A0278D" w:rsidRPr="004E47CD" w:rsidRDefault="00A0278D" w:rsidP="004E47CD">
      <w:pPr>
        <w:pStyle w:val="BodyText1"/>
        <w:spacing w:line="276" w:lineRule="auto"/>
        <w:ind w:firstLine="567"/>
        <w:rPr>
          <w:sz w:val="22"/>
          <w:szCs w:val="22"/>
        </w:rPr>
      </w:pPr>
    </w:p>
    <w:p w14:paraId="0168A860" w14:textId="77777777" w:rsidR="00442E88" w:rsidRDefault="00442E88" w:rsidP="00442E88">
      <w:pPr>
        <w:pStyle w:val="CentrBold"/>
        <w:spacing w:line="283" w:lineRule="auto"/>
        <w:rPr>
          <w:sz w:val="22"/>
          <w:szCs w:val="22"/>
        </w:rPr>
      </w:pPr>
      <w:r w:rsidRPr="002A09E1">
        <w:rPr>
          <w:sz w:val="22"/>
          <w:szCs w:val="22"/>
        </w:rPr>
        <w:t>V. SUVARTOTOs šilumos kiekio NUSTATYMAS</w:t>
      </w:r>
    </w:p>
    <w:p w14:paraId="2710192F" w14:textId="77777777" w:rsidR="00A0278D" w:rsidRPr="002A09E1" w:rsidRDefault="00A0278D" w:rsidP="00442E88">
      <w:pPr>
        <w:pStyle w:val="CentrBold"/>
        <w:spacing w:line="283" w:lineRule="auto"/>
        <w:rPr>
          <w:sz w:val="22"/>
          <w:szCs w:val="22"/>
        </w:rPr>
      </w:pPr>
    </w:p>
    <w:p w14:paraId="2FA2DD4B" w14:textId="77777777" w:rsidR="00442E88" w:rsidRPr="00C12C8E" w:rsidRDefault="00442E88" w:rsidP="00C12C8E">
      <w:pPr>
        <w:pStyle w:val="BodyText1"/>
        <w:spacing w:line="276" w:lineRule="auto"/>
        <w:ind w:firstLine="567"/>
        <w:rPr>
          <w:sz w:val="22"/>
          <w:szCs w:val="22"/>
        </w:rPr>
      </w:pPr>
      <w:r w:rsidRPr="00C12C8E">
        <w:rPr>
          <w:sz w:val="22"/>
          <w:szCs w:val="22"/>
        </w:rPr>
        <w:t>16. Suvartotos šilumos energij</w:t>
      </w:r>
      <w:r w:rsidR="00C12C8E">
        <w:rPr>
          <w:sz w:val="22"/>
          <w:szCs w:val="22"/>
        </w:rPr>
        <w:t xml:space="preserve">os paskirstymą reglamentuoja </w:t>
      </w:r>
      <w:r w:rsidRPr="00C12C8E">
        <w:rPr>
          <w:sz w:val="22"/>
          <w:szCs w:val="22"/>
        </w:rPr>
        <w:t xml:space="preserve">Šilumos </w:t>
      </w:r>
      <w:r w:rsidR="00C12C8E">
        <w:rPr>
          <w:sz w:val="22"/>
          <w:szCs w:val="22"/>
        </w:rPr>
        <w:t xml:space="preserve">ūkio </w:t>
      </w:r>
      <w:r w:rsidRPr="00C12C8E">
        <w:rPr>
          <w:sz w:val="22"/>
          <w:szCs w:val="22"/>
        </w:rPr>
        <w:t>įstatymas bei Šilumos tiekimo ir vartojimo taisyklės. Šilumos paskirstymo tvarka nurodoma šilumos paskirstymo metoduose. Sutarties sudarymo metu taikomas suvartotos šilumos paskirstymo metodas Nr.</w:t>
      </w:r>
      <w:r w:rsidR="00C12C8E">
        <w:rPr>
          <w:sz w:val="22"/>
          <w:szCs w:val="22"/>
        </w:rPr>
        <w:t xml:space="preserve"> </w:t>
      </w:r>
      <w:r w:rsidRPr="00C12C8E">
        <w:rPr>
          <w:sz w:val="22"/>
          <w:szCs w:val="22"/>
        </w:rPr>
        <w:t>4,</w:t>
      </w:r>
      <w:r w:rsidRPr="00C12C8E">
        <w:rPr>
          <w:b/>
          <w:sz w:val="22"/>
          <w:szCs w:val="22"/>
        </w:rPr>
        <w:t xml:space="preserve"> </w:t>
      </w:r>
      <w:r w:rsidRPr="00C12C8E">
        <w:rPr>
          <w:sz w:val="22"/>
          <w:szCs w:val="22"/>
        </w:rPr>
        <w:t>Nr.</w:t>
      </w:r>
      <w:r w:rsidR="00C12C8E">
        <w:rPr>
          <w:sz w:val="22"/>
          <w:szCs w:val="22"/>
        </w:rPr>
        <w:t xml:space="preserve"> </w:t>
      </w:r>
      <w:r w:rsidRPr="00C12C8E">
        <w:rPr>
          <w:sz w:val="22"/>
          <w:szCs w:val="22"/>
        </w:rPr>
        <w:t xml:space="preserve">5, </w:t>
      </w:r>
      <w:r w:rsidR="00925CE1" w:rsidRPr="00C12C8E">
        <w:rPr>
          <w:sz w:val="22"/>
          <w:szCs w:val="22"/>
        </w:rPr>
        <w:t>Nr.</w:t>
      </w:r>
      <w:r w:rsidR="00C12C8E">
        <w:rPr>
          <w:sz w:val="22"/>
          <w:szCs w:val="22"/>
        </w:rPr>
        <w:t xml:space="preserve"> </w:t>
      </w:r>
      <w:r w:rsidR="00925CE1" w:rsidRPr="00C12C8E">
        <w:rPr>
          <w:sz w:val="22"/>
          <w:szCs w:val="22"/>
        </w:rPr>
        <w:t>6</w:t>
      </w:r>
      <w:r w:rsidRPr="00C12C8E">
        <w:rPr>
          <w:sz w:val="22"/>
          <w:szCs w:val="22"/>
        </w:rPr>
        <w:t>, (reikiamą pabraukti). Suvartotos šilumos kiekiai nustatomi atsiskaitomaisiais šilumos apskaitos prietaisais ar (ir) skaičiavimo būdu Lietuvos Respublikos teisės aktuose nustatyta tvarka.</w:t>
      </w:r>
    </w:p>
    <w:p w14:paraId="16105496" w14:textId="77777777" w:rsidR="00442E88" w:rsidRPr="00C12C8E" w:rsidRDefault="00442E88" w:rsidP="00C12C8E">
      <w:pPr>
        <w:pStyle w:val="BodyText1"/>
        <w:spacing w:line="276" w:lineRule="auto"/>
        <w:ind w:firstLine="567"/>
        <w:rPr>
          <w:sz w:val="22"/>
          <w:szCs w:val="22"/>
        </w:rPr>
      </w:pPr>
      <w:r w:rsidRPr="00C12C8E">
        <w:rPr>
          <w:sz w:val="22"/>
          <w:szCs w:val="22"/>
        </w:rPr>
        <w:t xml:space="preserve">17. Jeigu pastate yra daugiau kaip vienas šilumos vartotojas, buitinis šilumos vartotojas moka už jam priskirtą šilumos kiekį išmatavus, įvertinus ar kitaip pagal </w:t>
      </w:r>
      <w:r w:rsidR="007F3740" w:rsidRPr="007F3740">
        <w:rPr>
          <w:sz w:val="22"/>
          <w:szCs w:val="22"/>
        </w:rPr>
        <w:t xml:space="preserve">Valstybinės energetikos reguliavimo tarybos </w:t>
      </w:r>
      <w:r w:rsidRPr="00C12C8E">
        <w:rPr>
          <w:sz w:val="22"/>
          <w:szCs w:val="22"/>
        </w:rPr>
        <w:t>rekomenduojamus taikyti ar su ja suderintus metodus nustačius, kokia visų vartotojų bendrai suvartoto šilumos kiekio dalis tenka tam buitiniam šilumos vartotojui.</w:t>
      </w:r>
    </w:p>
    <w:p w14:paraId="0B89C185" w14:textId="77777777" w:rsidR="00442E88" w:rsidRPr="00C12C8E" w:rsidRDefault="00442E88" w:rsidP="00C12C8E">
      <w:pPr>
        <w:pStyle w:val="BodyText1"/>
        <w:spacing w:line="276" w:lineRule="auto"/>
        <w:ind w:firstLine="567"/>
        <w:rPr>
          <w:sz w:val="22"/>
          <w:szCs w:val="22"/>
        </w:rPr>
      </w:pPr>
      <w:r w:rsidRPr="00C12C8E">
        <w:rPr>
          <w:sz w:val="22"/>
          <w:szCs w:val="22"/>
        </w:rPr>
        <w:lastRenderedPageBreak/>
        <w:t xml:space="preserve">18. Šilumos paskirstymo metodą buitiniai šilumos vartotojai pasirenka Civilinio kodekso 4.85 straipsnyje nustatyta sprendimų priėmimo tvarka iš </w:t>
      </w:r>
      <w:r w:rsidR="00C60BE1" w:rsidRPr="00C60BE1">
        <w:rPr>
          <w:sz w:val="22"/>
          <w:szCs w:val="22"/>
        </w:rPr>
        <w:t xml:space="preserve">Valstybinės energetikos reguliavimo tarybos </w:t>
      </w:r>
      <w:r w:rsidRPr="00C12C8E">
        <w:rPr>
          <w:sz w:val="22"/>
          <w:szCs w:val="22"/>
        </w:rPr>
        <w:t>rekomenduotų taikyti arba su ja suderintų metodų. Kol buitinis šilumos vartotojas pasirenka metodą, taikomas pastato šildymo ir karšto vandens sistemą bei įrengtus atsiskaitomuosius apskaitos prietaisus atitinkantis metodas.</w:t>
      </w:r>
    </w:p>
    <w:p w14:paraId="3ED1BDEE" w14:textId="77777777" w:rsidR="00442E88" w:rsidRPr="00C12C8E" w:rsidRDefault="00442E88" w:rsidP="00C12C8E">
      <w:pPr>
        <w:pStyle w:val="BodyText1"/>
        <w:spacing w:line="276" w:lineRule="auto"/>
        <w:ind w:firstLine="567"/>
        <w:rPr>
          <w:sz w:val="22"/>
          <w:szCs w:val="22"/>
        </w:rPr>
      </w:pPr>
      <w:r w:rsidRPr="00C12C8E">
        <w:rPr>
          <w:sz w:val="22"/>
          <w:szCs w:val="22"/>
        </w:rPr>
        <w:t xml:space="preserve">19. Šilumos tiekimo nutraukimo ar apribojimo laikas bei priežastys nustatomos pagal ties šilumos pirkimo–pardavimo vieta ir (ar) tiekimo–vartojimo riba įrengtų </w:t>
      </w:r>
      <w:proofErr w:type="spellStart"/>
      <w:r w:rsidRPr="00C12C8E">
        <w:rPr>
          <w:sz w:val="22"/>
          <w:szCs w:val="22"/>
        </w:rPr>
        <w:t>šilumnešio</w:t>
      </w:r>
      <w:proofErr w:type="spellEnd"/>
      <w:r w:rsidRPr="00C12C8E">
        <w:rPr>
          <w:sz w:val="22"/>
          <w:szCs w:val="22"/>
        </w:rPr>
        <w:t xml:space="preserve"> parametrus registruojančių prietaisų rodmenų įrašus. Jeigu tokių prietaisų nėra, – pagal šilumos tiekėjo arba šilumos gamybos šaltinio projektavimo operatyvinių duomenų registravimo priemonių ir operatyvinių žurnalų įrašus.</w:t>
      </w:r>
    </w:p>
    <w:p w14:paraId="0F7034E9" w14:textId="77777777" w:rsidR="00442E88" w:rsidRPr="00C12C8E" w:rsidRDefault="00442E88" w:rsidP="00C12C8E">
      <w:pPr>
        <w:pStyle w:val="BodyText1"/>
        <w:spacing w:line="276" w:lineRule="auto"/>
        <w:ind w:firstLine="567"/>
        <w:rPr>
          <w:sz w:val="22"/>
          <w:szCs w:val="22"/>
        </w:rPr>
      </w:pPr>
      <w:r w:rsidRPr="00C12C8E">
        <w:rPr>
          <w:sz w:val="22"/>
          <w:szCs w:val="22"/>
        </w:rPr>
        <w:t>20. Dėl šilumos tiekėjo kaltės nepatiektos šilumos kiekis nustatomas pagal užregistruotą paskutiniu atsiskaitymo laikotarpiu tiektą šilumos kiekio paros vidurkį iki nutraukimo ar apribojimo, nustatomą pagal šilumos pirkimo–pardavimo vietoje ir (ar) ties tiekimo–vartojimo riba įrengtų atsiskaitomųjų šilumos apskaitos prietaisų rodmenų ataskaitas. Nustatant nepatiektą šilumos kiekį šildymui reikia įvertinti tikrąsias lauko oro temperatūras atitinkamais laikotarpiais.</w:t>
      </w:r>
    </w:p>
    <w:p w14:paraId="5EAA778E" w14:textId="77777777" w:rsidR="00F04C8E" w:rsidRDefault="00442E88" w:rsidP="00C12C8E">
      <w:pPr>
        <w:pStyle w:val="BodyText1"/>
        <w:spacing w:line="276" w:lineRule="auto"/>
        <w:ind w:firstLine="567"/>
        <w:rPr>
          <w:sz w:val="22"/>
          <w:szCs w:val="22"/>
        </w:rPr>
      </w:pPr>
      <w:r w:rsidRPr="00C12C8E">
        <w:rPr>
          <w:color w:val="auto"/>
          <w:sz w:val="22"/>
          <w:szCs w:val="22"/>
        </w:rPr>
        <w:t xml:space="preserve">21. Jeigu nėra </w:t>
      </w:r>
      <w:proofErr w:type="spellStart"/>
      <w:r w:rsidRPr="00C12C8E">
        <w:rPr>
          <w:color w:val="auto"/>
          <w:sz w:val="22"/>
          <w:szCs w:val="22"/>
        </w:rPr>
        <w:t>šilumnešio</w:t>
      </w:r>
      <w:proofErr w:type="spellEnd"/>
      <w:r w:rsidRPr="00C12C8E">
        <w:rPr>
          <w:color w:val="auto"/>
          <w:sz w:val="22"/>
          <w:szCs w:val="22"/>
        </w:rPr>
        <w:t xml:space="preserve"> parametrus registruojančių prietaisų, dėl šilumos tiekėjo kaltės šilumos tiekimo nutraukimo ar apribojimo laiką, priežastis bei nepatiektos šilumos kiekį gali nustatyti komisija, sudaryta iš valdytojo, prižiūrėtojo, vartotojų ar kitų jų įgaliotų atstovų ir šilumos tiekėjo atstovų. Komisija, vadovaudamasi surinktais dokumentais ir kitais objektyviais įrodymais, nustato dėl šilumos tiekėjo kaltės šilumos tiekimo nutraukimo ar apribojimo laiką, priežastis bei nepatiektos šilumos kiekį ir surašo aktą. Jeigu valdytojas, prižiūrėtojas ar vartotojai, ar jų įgalioti atstovai, ar šilumos tiekėjas reikalauja, į komisijos sudėtį turi būti įtraukti </w:t>
      </w:r>
      <w:r w:rsidR="007F3740" w:rsidRPr="007F3740">
        <w:rPr>
          <w:color w:val="auto"/>
          <w:sz w:val="22"/>
          <w:szCs w:val="22"/>
        </w:rPr>
        <w:t>Valstybinės energetikos reguliavimo tarybos</w:t>
      </w:r>
      <w:r w:rsidRPr="00C12C8E">
        <w:rPr>
          <w:color w:val="auto"/>
          <w:sz w:val="22"/>
          <w:szCs w:val="22"/>
        </w:rPr>
        <w:t xml:space="preserve"> atstovai.</w:t>
      </w:r>
    </w:p>
    <w:p w14:paraId="4CB9632B" w14:textId="77777777" w:rsidR="00C60BE1" w:rsidRPr="00C12C8E" w:rsidRDefault="00C60BE1" w:rsidP="00C12C8E">
      <w:pPr>
        <w:pStyle w:val="BodyText1"/>
        <w:spacing w:line="276" w:lineRule="auto"/>
        <w:ind w:firstLine="567"/>
        <w:rPr>
          <w:sz w:val="22"/>
          <w:szCs w:val="22"/>
        </w:rPr>
      </w:pPr>
    </w:p>
    <w:p w14:paraId="7F1E47A0" w14:textId="77777777" w:rsidR="00442E88" w:rsidRDefault="00442E88" w:rsidP="00442E88">
      <w:pPr>
        <w:pStyle w:val="CentrBold"/>
        <w:spacing w:line="283" w:lineRule="auto"/>
        <w:rPr>
          <w:sz w:val="22"/>
          <w:szCs w:val="22"/>
        </w:rPr>
      </w:pPr>
      <w:r w:rsidRPr="002A09E1">
        <w:rPr>
          <w:sz w:val="22"/>
          <w:szCs w:val="22"/>
        </w:rPr>
        <w:t>VI. BUITINIO ŠILUMOS VARTOTOJO ATSISKAITYMAS UŽ SUVARTOTĄ ŠILUMĄ</w:t>
      </w:r>
    </w:p>
    <w:p w14:paraId="47AED19E" w14:textId="77777777" w:rsidR="00C60BE1" w:rsidRPr="002A09E1" w:rsidRDefault="00C60BE1" w:rsidP="00442E88">
      <w:pPr>
        <w:pStyle w:val="CentrBold"/>
        <w:spacing w:line="283" w:lineRule="auto"/>
        <w:rPr>
          <w:sz w:val="22"/>
          <w:szCs w:val="22"/>
        </w:rPr>
      </w:pPr>
    </w:p>
    <w:p w14:paraId="18AC640E" w14:textId="77777777" w:rsidR="00442E88" w:rsidRPr="00C60BE1" w:rsidRDefault="00442E88" w:rsidP="00C60BE1">
      <w:pPr>
        <w:pStyle w:val="BodyText1"/>
        <w:spacing w:line="276" w:lineRule="auto"/>
        <w:ind w:firstLine="567"/>
        <w:rPr>
          <w:sz w:val="22"/>
          <w:szCs w:val="22"/>
        </w:rPr>
      </w:pPr>
      <w:r w:rsidRPr="00C60BE1">
        <w:rPr>
          <w:sz w:val="22"/>
          <w:szCs w:val="22"/>
        </w:rPr>
        <w:t>22.  Buitinio šilumos vartotojo atsiskaitymo už suvartotą šilumą ir suteiktas paslaugas tvarką reglamentuoja Šilumos ūkio įstatymo  12 straipsnis.</w:t>
      </w:r>
    </w:p>
    <w:p w14:paraId="288735C5" w14:textId="77777777" w:rsidR="00442E88" w:rsidRPr="00C60BE1" w:rsidRDefault="00442E88" w:rsidP="00C60BE1">
      <w:pPr>
        <w:pStyle w:val="BodyText1"/>
        <w:spacing w:line="276" w:lineRule="auto"/>
        <w:ind w:firstLine="567"/>
        <w:rPr>
          <w:sz w:val="22"/>
          <w:szCs w:val="22"/>
        </w:rPr>
      </w:pPr>
      <w:r w:rsidRPr="00C60BE1">
        <w:rPr>
          <w:sz w:val="22"/>
          <w:szCs w:val="22"/>
        </w:rPr>
        <w:t>23. Už suvartotą šilumą buitinis šilumos vartotojas moka šilumos tiekėjui pagal atsiskaitomojo šilumos apskaitos prietaiso rodmenis arba Aprašo 21 punkte nurodyta tvarka pagal vartotojui priskirtą suvartotą šilumos kiekį.</w:t>
      </w:r>
    </w:p>
    <w:p w14:paraId="66268162" w14:textId="77777777" w:rsidR="00442E88" w:rsidRPr="00C60BE1" w:rsidRDefault="00442E88" w:rsidP="00C60BE1">
      <w:pPr>
        <w:pStyle w:val="BodyText1"/>
        <w:spacing w:line="276" w:lineRule="auto"/>
        <w:ind w:firstLine="567"/>
        <w:rPr>
          <w:sz w:val="22"/>
          <w:szCs w:val="22"/>
        </w:rPr>
      </w:pPr>
      <w:r w:rsidRPr="00C60BE1">
        <w:rPr>
          <w:sz w:val="22"/>
          <w:szCs w:val="22"/>
        </w:rPr>
        <w:t>24. Buitinis šilumos vartotojas turi teisę pasirinkti vienanarę arba dvinarę šilumos kainą. Pasirinkimai gali būti keičiami ne dažniau kaip vieną kartą per metus ir galioti ne trumpiau kaip vienus metus.</w:t>
      </w:r>
    </w:p>
    <w:p w14:paraId="6E3E7CFE" w14:textId="77777777" w:rsidR="00442E88" w:rsidRPr="00C60BE1" w:rsidRDefault="00442E88" w:rsidP="00C60BE1">
      <w:pPr>
        <w:pStyle w:val="BodyText1"/>
        <w:spacing w:line="276" w:lineRule="auto"/>
        <w:ind w:firstLine="567"/>
        <w:rPr>
          <w:sz w:val="22"/>
          <w:szCs w:val="22"/>
        </w:rPr>
      </w:pPr>
      <w:r w:rsidRPr="00C60BE1">
        <w:rPr>
          <w:sz w:val="22"/>
          <w:szCs w:val="22"/>
        </w:rPr>
        <w:t>25. Kai atsiskaitymuose naudojama dvinarė šilumos kaina, buitinis šilumos vartotojas kas mėnesį, nepriklausomai nuo jo suvartoto šilumos kiekio, sumoka šilumos tiekėjui pastovią šilumos kainos dalį.</w:t>
      </w:r>
    </w:p>
    <w:p w14:paraId="6E4E07CB" w14:textId="77777777" w:rsidR="00442E88" w:rsidRPr="00C60BE1" w:rsidRDefault="00442E88" w:rsidP="00C60BE1">
      <w:pPr>
        <w:pStyle w:val="BodyText1"/>
        <w:spacing w:line="276" w:lineRule="auto"/>
        <w:ind w:firstLine="567"/>
        <w:rPr>
          <w:sz w:val="22"/>
          <w:szCs w:val="22"/>
        </w:rPr>
      </w:pPr>
      <w:r w:rsidRPr="00C60BE1">
        <w:rPr>
          <w:sz w:val="22"/>
          <w:szCs w:val="22"/>
        </w:rPr>
        <w:t>26. Buitinis šilumos vartotojas už suvartotą šilumą atsiskaito pagal šilumos tiekėjo pateiktą mokėjimo už šilumą pranešimą.</w:t>
      </w:r>
    </w:p>
    <w:p w14:paraId="428DE9C3" w14:textId="77777777" w:rsidR="00442E88" w:rsidRPr="00C60BE1" w:rsidRDefault="00442E88" w:rsidP="00C60BE1">
      <w:pPr>
        <w:pStyle w:val="BodyText1"/>
        <w:spacing w:line="276" w:lineRule="auto"/>
        <w:ind w:firstLine="567"/>
        <w:rPr>
          <w:sz w:val="22"/>
          <w:szCs w:val="22"/>
        </w:rPr>
      </w:pPr>
      <w:r w:rsidRPr="00C60BE1">
        <w:rPr>
          <w:sz w:val="22"/>
          <w:szCs w:val="22"/>
        </w:rPr>
        <w:t>27. Šilumos tiekėjas parengia ir iki kiekvieno mėnesio 10 dienos pateikia (išnešioja, išsiunčia ar elektroniniu būdu pateikia) buitiniam šilumos vartotojui apmokėti mokėjimo už šilumą pranešimą.</w:t>
      </w:r>
    </w:p>
    <w:p w14:paraId="594DB0C9" w14:textId="77777777" w:rsidR="00442E88" w:rsidRPr="00C60BE1" w:rsidRDefault="00442E88" w:rsidP="00C60BE1">
      <w:pPr>
        <w:pStyle w:val="BodyText1"/>
        <w:spacing w:line="276" w:lineRule="auto"/>
        <w:ind w:firstLine="567"/>
        <w:rPr>
          <w:sz w:val="22"/>
          <w:szCs w:val="22"/>
        </w:rPr>
      </w:pPr>
      <w:r w:rsidRPr="00C60BE1">
        <w:rPr>
          <w:sz w:val="22"/>
          <w:szCs w:val="22"/>
        </w:rPr>
        <w:t>28. Buitinis šilumos vartotojas pagal šilumos tiekėjo pateiktą mokėjimo už šilumą pranešimą ne vėliau kaip iki po ataskaitinio mėnesio kito mėnesio paskutinės dienos sumoka šilumos tiekėjui. Laiku nesumokėjus, nuo nesumokėtos sumos vartotojui skaičiuojami delspinigiai 0,02 proc. už kiekvieną  praleistą dieną. Įmokų paskirstymas vykdomas  LR CK  6.54  str. nurodytu eiliškumu.</w:t>
      </w:r>
    </w:p>
    <w:p w14:paraId="1483EBC9" w14:textId="77777777" w:rsidR="00442E88" w:rsidRPr="00C60BE1" w:rsidRDefault="00442E88" w:rsidP="00C60BE1">
      <w:pPr>
        <w:pStyle w:val="BodyText1"/>
        <w:spacing w:line="276" w:lineRule="auto"/>
        <w:ind w:firstLine="567"/>
        <w:rPr>
          <w:sz w:val="22"/>
          <w:szCs w:val="22"/>
        </w:rPr>
      </w:pPr>
      <w:r w:rsidRPr="00C60BE1">
        <w:rPr>
          <w:sz w:val="22"/>
          <w:szCs w:val="22"/>
        </w:rPr>
        <w:t>29. Buitinis šilumos vartotojas, mokėdamas pagal atsiskaitymo dokumentus už suvartotą šilumą, deklaruoja už einamąjį laikotarpį šilumai paskirstyti naudojamų matavimo priemonių  rodmenis. Atsiskaitymo ir mokėjimo būdą (pagal atsiskaitymo dokumentus) pasirenka buitinis šilumos vartotojas.</w:t>
      </w:r>
    </w:p>
    <w:p w14:paraId="23F92C8D" w14:textId="77777777" w:rsidR="00442E88" w:rsidRPr="00C60BE1" w:rsidRDefault="00442E88" w:rsidP="00C60BE1">
      <w:pPr>
        <w:pStyle w:val="BodyText1"/>
        <w:spacing w:line="276" w:lineRule="auto"/>
        <w:ind w:firstLine="567"/>
        <w:rPr>
          <w:sz w:val="22"/>
          <w:szCs w:val="22"/>
        </w:rPr>
      </w:pPr>
      <w:r w:rsidRPr="00C60BE1">
        <w:rPr>
          <w:sz w:val="22"/>
          <w:szCs w:val="22"/>
        </w:rPr>
        <w:t>30. Šilumos tiekėjas buitiniam šilumos vartotojui mokėjimo už šilumą pranešimuose pateikia mokėtiną sumą, nurodydamas mokėtiną sumą už faktiškai per atsiskaitymo laikotarpį suvartotą šilumą.</w:t>
      </w:r>
    </w:p>
    <w:p w14:paraId="292EEF59" w14:textId="77777777" w:rsidR="00442E88" w:rsidRPr="00C60BE1" w:rsidRDefault="00442E88" w:rsidP="00C60BE1">
      <w:pPr>
        <w:pStyle w:val="BodyText1"/>
        <w:spacing w:line="276" w:lineRule="auto"/>
        <w:ind w:firstLine="567"/>
        <w:rPr>
          <w:sz w:val="22"/>
          <w:szCs w:val="22"/>
        </w:rPr>
      </w:pPr>
      <w:r w:rsidRPr="00C60BE1">
        <w:rPr>
          <w:sz w:val="22"/>
          <w:szCs w:val="22"/>
        </w:rPr>
        <w:t>31. Buitinis šilumos vartotojas už suvartotą, bet sutartyje nustatytu terminu nedeklaruotą ir (ar) neapmokėtą šilumą moka pagal rodmenų deklaravimo dieną galiojančias šilumos kainas.</w:t>
      </w:r>
    </w:p>
    <w:p w14:paraId="08A0DFCF" w14:textId="77777777" w:rsidR="00442E88" w:rsidRPr="00C60BE1" w:rsidRDefault="00442E88" w:rsidP="00C60BE1">
      <w:pPr>
        <w:pStyle w:val="BodyText1"/>
        <w:spacing w:line="276" w:lineRule="auto"/>
        <w:ind w:firstLine="567"/>
        <w:rPr>
          <w:sz w:val="22"/>
          <w:szCs w:val="22"/>
        </w:rPr>
      </w:pPr>
      <w:r w:rsidRPr="00C60BE1">
        <w:rPr>
          <w:sz w:val="22"/>
          <w:szCs w:val="22"/>
        </w:rPr>
        <w:t>32. Rekvizitus pakeitusi sutarties šalis ne vėliau kaip per 10 darbo dienų nuo fakto atsiradimo dienos apie tai privalo pranešti raštu ar kitais būdais kitai sutarties šaliai. Pasikeitus gyvenamųjų patalpų paskirčiai (t.y. priskyrus jas kitai negu gyvenamosios patalpos paskir</w:t>
      </w:r>
      <w:r w:rsidR="001D3384">
        <w:rPr>
          <w:sz w:val="22"/>
          <w:szCs w:val="22"/>
        </w:rPr>
        <w:t>čiai), butą pardavus, išnuomojus</w:t>
      </w:r>
      <w:r w:rsidRPr="00C60BE1">
        <w:rPr>
          <w:sz w:val="22"/>
          <w:szCs w:val="22"/>
        </w:rPr>
        <w:t xml:space="preserve"> ir t.t., yra privaloma apie tai informuoti šilumos tiekėją.</w:t>
      </w:r>
    </w:p>
    <w:p w14:paraId="1EB6BDB3" w14:textId="77777777" w:rsidR="005B79FD" w:rsidRDefault="00442E88" w:rsidP="00C60BE1">
      <w:pPr>
        <w:pStyle w:val="BodyText1"/>
        <w:spacing w:line="276" w:lineRule="auto"/>
        <w:ind w:firstLine="567"/>
        <w:rPr>
          <w:sz w:val="22"/>
          <w:szCs w:val="22"/>
        </w:rPr>
      </w:pPr>
      <w:r w:rsidRPr="00C60BE1">
        <w:rPr>
          <w:sz w:val="22"/>
          <w:szCs w:val="22"/>
        </w:rPr>
        <w:lastRenderedPageBreak/>
        <w:t>33. Dėl šilumos tiekėjo kaltės ar jo padarytų šilumos apskaitos ar techninio pobūdžio klaidų susidariusi nepriemoka išieškoma Lietuvos Respublikos teisės aktuose nustatyta tvarka. Ši nepriemoka už suvartotą šilumą buitiniam šilumos vartotojui skaičiuojama už du paskutinius mėnesius neskaičiuojant delspinigių. Permoka už suvartotą šilumą skaičiuojama už visą klaidingai skaičiuotą laikotarpį. Grąžinama permoka už suvartotą šilumą buitiniam šilumos vartotojui arba šalims susitarus gali būti įskaitoma į būsimus buitinio šilumos var</w:t>
      </w:r>
      <w:r w:rsidR="00217CA3" w:rsidRPr="00C60BE1">
        <w:rPr>
          <w:sz w:val="22"/>
          <w:szCs w:val="22"/>
        </w:rPr>
        <w:t>totojo atsiskaitymus už šilumą.</w:t>
      </w:r>
    </w:p>
    <w:p w14:paraId="63984A07" w14:textId="77777777" w:rsidR="00C60BE1" w:rsidRPr="00C60BE1" w:rsidRDefault="00C60BE1" w:rsidP="00C60BE1">
      <w:pPr>
        <w:pStyle w:val="BodyText1"/>
        <w:spacing w:line="276" w:lineRule="auto"/>
        <w:rPr>
          <w:sz w:val="22"/>
          <w:szCs w:val="22"/>
        </w:rPr>
      </w:pPr>
    </w:p>
    <w:p w14:paraId="645CCBC0" w14:textId="77777777" w:rsidR="00442E88" w:rsidRDefault="00442E88" w:rsidP="00442E88">
      <w:pPr>
        <w:pStyle w:val="CentrBold"/>
        <w:spacing w:line="283" w:lineRule="auto"/>
        <w:rPr>
          <w:sz w:val="22"/>
          <w:szCs w:val="22"/>
        </w:rPr>
      </w:pPr>
      <w:r w:rsidRPr="002A09E1">
        <w:rPr>
          <w:sz w:val="22"/>
          <w:szCs w:val="22"/>
        </w:rPr>
        <w:t>VII. INFORMACIJOS PATEIKIMO TVARKA</w:t>
      </w:r>
    </w:p>
    <w:p w14:paraId="57018374" w14:textId="77777777" w:rsidR="00F30843" w:rsidRDefault="00F30843" w:rsidP="001D3384">
      <w:pPr>
        <w:pStyle w:val="BodyText1"/>
        <w:spacing w:line="276" w:lineRule="auto"/>
        <w:ind w:firstLine="567"/>
        <w:rPr>
          <w:b/>
          <w:bCs/>
          <w:caps/>
          <w:sz w:val="22"/>
          <w:szCs w:val="22"/>
        </w:rPr>
      </w:pPr>
    </w:p>
    <w:p w14:paraId="701CD8E5" w14:textId="77777777" w:rsidR="00442E88" w:rsidRPr="002A09E1" w:rsidRDefault="00442E88" w:rsidP="001D3384">
      <w:pPr>
        <w:pStyle w:val="BodyText1"/>
        <w:spacing w:line="276" w:lineRule="auto"/>
        <w:ind w:firstLine="567"/>
        <w:rPr>
          <w:sz w:val="22"/>
          <w:szCs w:val="22"/>
        </w:rPr>
      </w:pPr>
      <w:r w:rsidRPr="002A09E1">
        <w:rPr>
          <w:sz w:val="22"/>
          <w:szCs w:val="22"/>
        </w:rPr>
        <w:t>34. Šilumos tiekėjas buitiniam šilumos vartotojui praneša apie šilumos kainų pasikeitimus viešai paskelbdamas šią informaciją savo internetinėje svetainėje bei pateikia pakeitimo priežastis Lietuvos Respublikos teisės aktų nustatyta tvarka ir terminais.</w:t>
      </w:r>
    </w:p>
    <w:p w14:paraId="1DB9CEA4" w14:textId="77777777" w:rsidR="00442E88" w:rsidRPr="002A09E1" w:rsidRDefault="00442E88" w:rsidP="001D3384">
      <w:pPr>
        <w:pStyle w:val="BodyText1"/>
        <w:spacing w:line="276" w:lineRule="auto"/>
        <w:ind w:firstLine="567"/>
        <w:rPr>
          <w:sz w:val="22"/>
          <w:szCs w:val="22"/>
        </w:rPr>
      </w:pPr>
      <w:r w:rsidRPr="002A09E1">
        <w:rPr>
          <w:sz w:val="22"/>
          <w:szCs w:val="22"/>
        </w:rPr>
        <w:t xml:space="preserve">35. Šilumos tiekėjo pranešimai apie nepriemokas, įsiskolinimus, delspinigius, permokas turi būti rašytiniai ir siunčiami paštu buitiniam šilumos vartotojui kartu su mokėjimo dokumentais arba atskiru raštu jo pasirinkimu paštu, faksu ar elektroniniu būdu. </w:t>
      </w:r>
    </w:p>
    <w:p w14:paraId="7C393062" w14:textId="77777777" w:rsidR="00442E88" w:rsidRPr="002A09E1" w:rsidRDefault="00442E88" w:rsidP="001D3384">
      <w:pPr>
        <w:pStyle w:val="BodyText1"/>
        <w:spacing w:line="276" w:lineRule="auto"/>
        <w:ind w:firstLine="567"/>
        <w:rPr>
          <w:sz w:val="22"/>
          <w:szCs w:val="22"/>
        </w:rPr>
      </w:pPr>
      <w:r w:rsidRPr="002A09E1">
        <w:rPr>
          <w:sz w:val="22"/>
          <w:szCs w:val="22"/>
        </w:rPr>
        <w:t>36. Buitinis šilumos vartotojas turi būti informuojamas apie šilumos tiekimo numatomus nutraukimus (ribojimus) raštu ir (ar) visuomenės informavimo priemonėmis ar kitais būdais teisės aktuose nustatytais terminais. Buitiniam šilumos vartotojui informaciją apie avarines situacijas, remonto darbus taip pat turi teisę teikti valdytojas arba prižiūrėtojas.</w:t>
      </w:r>
    </w:p>
    <w:p w14:paraId="39021264" w14:textId="77777777" w:rsidR="00217CA3" w:rsidRDefault="00442E88" w:rsidP="001D3384">
      <w:pPr>
        <w:pStyle w:val="BodyText1"/>
        <w:spacing w:line="276" w:lineRule="auto"/>
        <w:ind w:firstLine="567"/>
      </w:pPr>
      <w:r w:rsidRPr="002A09E1">
        <w:rPr>
          <w:sz w:val="22"/>
          <w:szCs w:val="22"/>
        </w:rPr>
        <w:t>37. Šilumos tiekėjo informacija, nustatyta Lietuvos Respublikos šilumos ūkio įstatymo 22 straipsnyje, turi būti skelbiama šilumos tiekėjo interneto svetainėje.</w:t>
      </w:r>
    </w:p>
    <w:p w14:paraId="1F886AA9" w14:textId="77777777" w:rsidR="00EC033D" w:rsidRDefault="00EC033D" w:rsidP="00442E88">
      <w:pPr>
        <w:pStyle w:val="CentrBold"/>
        <w:spacing w:line="283" w:lineRule="auto"/>
        <w:rPr>
          <w:sz w:val="22"/>
          <w:szCs w:val="22"/>
        </w:rPr>
      </w:pPr>
    </w:p>
    <w:p w14:paraId="4F709130" w14:textId="77777777" w:rsidR="00442E88" w:rsidRDefault="00442E88" w:rsidP="00442E88">
      <w:pPr>
        <w:pStyle w:val="CentrBold"/>
        <w:spacing w:line="283" w:lineRule="auto"/>
        <w:rPr>
          <w:sz w:val="22"/>
          <w:szCs w:val="22"/>
        </w:rPr>
      </w:pPr>
      <w:r w:rsidRPr="002A09E1">
        <w:rPr>
          <w:sz w:val="22"/>
          <w:szCs w:val="22"/>
        </w:rPr>
        <w:t>VIII. Pretenzijų pateikimo ir ginčų nagrinėjimo tvarka</w:t>
      </w:r>
    </w:p>
    <w:p w14:paraId="2C7EB654" w14:textId="77777777" w:rsidR="00EC033D" w:rsidRDefault="00EC033D" w:rsidP="00442E88">
      <w:pPr>
        <w:pStyle w:val="BodyText1"/>
        <w:spacing w:line="283" w:lineRule="auto"/>
        <w:rPr>
          <w:b/>
          <w:bCs/>
          <w:caps/>
          <w:sz w:val="22"/>
          <w:szCs w:val="22"/>
        </w:rPr>
      </w:pPr>
    </w:p>
    <w:p w14:paraId="142590D5" w14:textId="77777777" w:rsidR="00EC033D" w:rsidRPr="00BA4EB1" w:rsidRDefault="00442E88" w:rsidP="00BA4EB1">
      <w:pPr>
        <w:pStyle w:val="BodyText1"/>
        <w:spacing w:line="276" w:lineRule="auto"/>
        <w:ind w:firstLine="567"/>
        <w:rPr>
          <w:sz w:val="22"/>
          <w:szCs w:val="22"/>
        </w:rPr>
      </w:pPr>
      <w:r w:rsidRPr="00BA4EB1">
        <w:rPr>
          <w:sz w:val="22"/>
          <w:szCs w:val="22"/>
        </w:rPr>
        <w:t>38. Šios Sutarties reglamentuojamų visuomeninių santykių dalyvių pretenzijos pateikiamos ir nagrinėjamos, taip pat ginčai, kylantys iš šios Sutarties reguliuojamų visuomeninių santykių, sprendžiami Lietuvos Respublikos teisės aktų nustatyta tvarka.</w:t>
      </w:r>
    </w:p>
    <w:p w14:paraId="0031E678" w14:textId="77777777" w:rsidR="008C2F33" w:rsidRPr="00BA4EB1" w:rsidRDefault="008C2F33" w:rsidP="00BA4EB1">
      <w:pPr>
        <w:pStyle w:val="BodyText1"/>
        <w:spacing w:line="276" w:lineRule="auto"/>
        <w:ind w:firstLine="567"/>
        <w:rPr>
          <w:sz w:val="22"/>
          <w:szCs w:val="22"/>
        </w:rPr>
      </w:pPr>
      <w:r w:rsidRPr="00BA4EB1">
        <w:rPr>
          <w:sz w:val="22"/>
          <w:szCs w:val="22"/>
          <w:lang w:eastAsia="lt-LT"/>
        </w:rPr>
        <w:t>39. Ginčai ir skundai tarp buitinio šilumos vartotojo ir šilumos tiekėjo nagrinėjami tarpusavio sutarimu. Nepavykus ginčų ir skundų išspręsti tarpusavio sutarimu, buitinių šilumos vartotojų ir šilumos tiekėjų ginčai ir skundai nagrinėjami Lietuvos Respublikos energetikos įstatymo ir Lietuvos Respublikos šilumos ūkio įstatymo nustatyta tvarka.</w:t>
      </w:r>
      <w:bookmarkStart w:id="15" w:name="part_db7edd8ef45c49a094b89005963d87e0"/>
      <w:bookmarkEnd w:id="15"/>
    </w:p>
    <w:p w14:paraId="156327B8" w14:textId="77777777" w:rsidR="000502BE" w:rsidRPr="00BA4EB1" w:rsidRDefault="008C2F33" w:rsidP="00BA4EB1">
      <w:pPr>
        <w:spacing w:after="0"/>
        <w:ind w:firstLine="567"/>
        <w:jc w:val="both"/>
        <w:rPr>
          <w:rFonts w:ascii="Times New Roman" w:eastAsia="Times New Roman" w:hAnsi="Times New Roman"/>
          <w:lang w:eastAsia="lt-LT"/>
        </w:rPr>
      </w:pPr>
      <w:bookmarkStart w:id="16" w:name="part_9777db74a7884a43963901363447d451"/>
      <w:bookmarkStart w:id="17" w:name="part_8c0fed1e599d4fdf91c092cf13514e74"/>
      <w:bookmarkEnd w:id="16"/>
      <w:bookmarkEnd w:id="17"/>
      <w:r w:rsidRPr="00BA4EB1">
        <w:rPr>
          <w:rFonts w:ascii="Times New Roman" w:eastAsia="Times New Roman" w:hAnsi="Times New Roman"/>
          <w:lang w:eastAsia="lt-LT"/>
        </w:rPr>
        <w:t>40. Buitinio šilumos vartotojo kreipimasis į vartojimo ginčų neteisminio sprendimo subjektą neatima buitinio šilumos vartotojo teisės kreiptis į teismą. Buitinis šilumos vartotojas turi teisę ginti savo tei</w:t>
      </w:r>
      <w:r w:rsidR="00760C2E" w:rsidRPr="00BA4EB1">
        <w:rPr>
          <w:rFonts w:ascii="Times New Roman" w:eastAsia="Times New Roman" w:hAnsi="Times New Roman"/>
          <w:lang w:eastAsia="lt-LT"/>
        </w:rPr>
        <w:t xml:space="preserve">ses ir kitais teisėtais </w:t>
      </w:r>
      <w:r w:rsidR="00A76765" w:rsidRPr="00BA4EB1">
        <w:rPr>
          <w:rFonts w:ascii="Times New Roman" w:eastAsia="Times New Roman" w:hAnsi="Times New Roman"/>
          <w:lang w:eastAsia="lt-LT"/>
        </w:rPr>
        <w:t>neteisminiais būdais</w:t>
      </w:r>
      <w:bookmarkStart w:id="18" w:name="part_69ae094eff954d3c8e6affa5e1a3d3c8"/>
      <w:bookmarkEnd w:id="18"/>
      <w:r w:rsidR="00EC033D" w:rsidRPr="00BA4EB1">
        <w:rPr>
          <w:rFonts w:ascii="Times New Roman" w:eastAsia="Times New Roman" w:hAnsi="Times New Roman"/>
          <w:lang w:eastAsia="lt-LT"/>
        </w:rPr>
        <w:t>. Teisės aktų nustatyta tvarka Buitinio šilumos vartotojo ir Šilumos tiekėjo skundus ir vartojimo ginčus nagrinėja:</w:t>
      </w:r>
    </w:p>
    <w:p w14:paraId="17F77213" w14:textId="77777777" w:rsidR="000502BE" w:rsidRPr="00BA4EB1" w:rsidRDefault="00EC033D" w:rsidP="00F30843">
      <w:pPr>
        <w:spacing w:after="0"/>
        <w:ind w:firstLine="567"/>
        <w:jc w:val="both"/>
        <w:rPr>
          <w:rFonts w:ascii="Times New Roman" w:eastAsia="Times New Roman" w:hAnsi="Times New Roman"/>
          <w:lang w:eastAsia="lt-LT"/>
        </w:rPr>
      </w:pPr>
      <w:r w:rsidRPr="00BA4EB1">
        <w:rPr>
          <w:rFonts w:ascii="Times New Roman" w:eastAsia="Times New Roman" w:hAnsi="Times New Roman"/>
          <w:lang w:eastAsia="lt-LT"/>
        </w:rPr>
        <w:t>40.1. Valstybinė energetikos reguliavimo taryba – dėl energijos pirkimo–pardavimo sutarčių ir naujų buitinių vartotojų įrenginių prijungimo suta</w:t>
      </w:r>
      <w:r w:rsidR="005C714F" w:rsidRPr="00BA4EB1">
        <w:rPr>
          <w:rFonts w:ascii="Times New Roman" w:eastAsia="Times New Roman" w:hAnsi="Times New Roman"/>
          <w:lang w:eastAsia="lt-LT"/>
        </w:rPr>
        <w:t>rčių nesąžiningų sąlygų taikymo,</w:t>
      </w:r>
      <w:r w:rsidRPr="00BA4EB1">
        <w:rPr>
          <w:rFonts w:ascii="Times New Roman" w:eastAsia="Times New Roman" w:hAnsi="Times New Roman"/>
          <w:lang w:eastAsia="lt-LT"/>
        </w:rPr>
        <w:t xml:space="preserve"> dėl energijos tiekėjų </w:t>
      </w:r>
      <w:r w:rsidR="005C714F" w:rsidRPr="00BA4EB1">
        <w:rPr>
          <w:rFonts w:ascii="Times New Roman" w:eastAsia="Times New Roman" w:hAnsi="Times New Roman"/>
          <w:lang w:eastAsia="lt-LT"/>
        </w:rPr>
        <w:t>nesąžiningos komercinės veiklos,</w:t>
      </w:r>
      <w:r w:rsidRPr="00BA4EB1">
        <w:rPr>
          <w:rFonts w:ascii="Times New Roman" w:eastAsia="Times New Roman" w:hAnsi="Times New Roman"/>
          <w:lang w:eastAsia="lt-LT"/>
        </w:rPr>
        <w:t xml:space="preserve"> energetikos objektų, įrenginių ir apskaitos priemonių techninės saugos, eksploatavimo, energijos kokybės reikalavimų, dėl prisijungimo prie energetikos objektų ar įrenginių, atsijungimo nuo jų techninių sąlygų, dėl energetikos įmonių atliekamo energijos tiekimo, skirstymo, perdavimo, laikymo ar neveikimo, dėl teisės energetikos įmonėms pasinaudoti tinklais ir (ar) sistemomis nesuteikimo ir kitų teisės aktuose nustatytų reguliuojamos energetikos veiklos reikalavimų laikymosi.</w:t>
      </w:r>
    </w:p>
    <w:p w14:paraId="0ADFF58A" w14:textId="77777777" w:rsidR="00F22D87" w:rsidRDefault="00F22D87" w:rsidP="00F30843">
      <w:pPr>
        <w:spacing w:after="0" w:line="240" w:lineRule="auto"/>
        <w:jc w:val="both"/>
        <w:rPr>
          <w:rFonts w:ascii="Times New Roman" w:eastAsia="Times New Roman" w:hAnsi="Times New Roman"/>
          <w:lang w:eastAsia="lt-LT"/>
        </w:rPr>
      </w:pPr>
    </w:p>
    <w:p w14:paraId="4CDB625D" w14:textId="77777777" w:rsidR="007A14ED" w:rsidRDefault="003D1523" w:rsidP="00F30843">
      <w:pPr>
        <w:spacing w:after="0"/>
        <w:ind w:firstLine="567"/>
        <w:jc w:val="both"/>
        <w:rPr>
          <w:rFonts w:ascii="Times New Roman" w:eastAsia="Times New Roman" w:hAnsi="Times New Roman"/>
          <w:lang w:eastAsia="lt-LT"/>
        </w:rPr>
      </w:pPr>
      <w:proofErr w:type="spellStart"/>
      <w:r>
        <w:rPr>
          <w:rFonts w:ascii="Times New Roman" w:eastAsia="Times New Roman" w:hAnsi="Times New Roman"/>
          <w:lang w:eastAsia="lt-LT"/>
        </w:rPr>
        <w:t>Verkių</w:t>
      </w:r>
      <w:proofErr w:type="spellEnd"/>
      <w:r>
        <w:rPr>
          <w:rFonts w:ascii="Times New Roman" w:eastAsia="Times New Roman" w:hAnsi="Times New Roman"/>
          <w:lang w:eastAsia="lt-LT"/>
        </w:rPr>
        <w:t xml:space="preserve"> g. 25C-1, </w:t>
      </w:r>
      <w:r w:rsidRPr="003D1523">
        <w:rPr>
          <w:rFonts w:ascii="Times New Roman" w:eastAsia="Times New Roman" w:hAnsi="Times New Roman"/>
          <w:lang w:eastAsia="lt-LT"/>
        </w:rPr>
        <w:t>LT-08223</w:t>
      </w:r>
      <w:r w:rsidR="0033390C">
        <w:rPr>
          <w:rFonts w:ascii="Times New Roman" w:eastAsia="Times New Roman" w:hAnsi="Times New Roman"/>
          <w:lang w:eastAsia="lt-LT"/>
        </w:rPr>
        <w:t xml:space="preserve"> Vilnius, </w:t>
      </w:r>
      <w:proofErr w:type="spellStart"/>
      <w:r w:rsidR="0033390C">
        <w:rPr>
          <w:rFonts w:ascii="Times New Roman" w:eastAsia="Times New Roman" w:hAnsi="Times New Roman"/>
          <w:lang w:eastAsia="lt-LT"/>
        </w:rPr>
        <w:t>tel</w:t>
      </w:r>
      <w:proofErr w:type="spellEnd"/>
      <w:r w:rsidR="0033390C">
        <w:rPr>
          <w:rFonts w:ascii="Times New Roman" w:eastAsia="Times New Roman" w:hAnsi="Times New Roman"/>
          <w:lang w:eastAsia="lt-LT"/>
        </w:rPr>
        <w:t xml:space="preserve">: 8-800-20500, </w:t>
      </w:r>
      <w:proofErr w:type="spellStart"/>
      <w:r w:rsidR="0033390C">
        <w:rPr>
          <w:rFonts w:ascii="Times New Roman" w:eastAsia="Times New Roman" w:hAnsi="Times New Roman"/>
          <w:lang w:eastAsia="lt-LT"/>
        </w:rPr>
        <w:t>faks</w:t>
      </w:r>
      <w:proofErr w:type="spellEnd"/>
      <w:r w:rsidR="0033390C">
        <w:rPr>
          <w:rFonts w:ascii="Times New Roman" w:eastAsia="Times New Roman" w:hAnsi="Times New Roman"/>
          <w:lang w:eastAsia="lt-LT"/>
        </w:rPr>
        <w:t>: 8-5-2135270</w:t>
      </w:r>
      <w:r>
        <w:rPr>
          <w:rFonts w:ascii="Times New Roman" w:eastAsia="Times New Roman" w:hAnsi="Times New Roman"/>
          <w:lang w:eastAsia="lt-LT"/>
        </w:rPr>
        <w:t xml:space="preserve"> </w:t>
      </w:r>
    </w:p>
    <w:p w14:paraId="175974C4" w14:textId="77777777" w:rsidR="00F22D87" w:rsidRDefault="007A14ED" w:rsidP="00F30843">
      <w:pPr>
        <w:spacing w:after="0"/>
        <w:ind w:firstLine="567"/>
        <w:jc w:val="both"/>
        <w:rPr>
          <w:rFonts w:ascii="Times New Roman" w:hAnsi="Times New Roman"/>
        </w:rPr>
      </w:pPr>
      <w:r>
        <w:rPr>
          <w:rFonts w:ascii="Times New Roman" w:eastAsia="Times New Roman" w:hAnsi="Times New Roman"/>
          <w:lang w:eastAsia="lt-LT"/>
        </w:rPr>
        <w:t>E</w:t>
      </w:r>
      <w:r w:rsidR="00F22D87">
        <w:rPr>
          <w:rFonts w:ascii="Times New Roman" w:eastAsia="Times New Roman" w:hAnsi="Times New Roman"/>
          <w:lang w:eastAsia="lt-LT"/>
        </w:rPr>
        <w:t xml:space="preserve">l. p. </w:t>
      </w:r>
      <w:proofErr w:type="spellStart"/>
      <w:r w:rsidR="00F22D87">
        <w:rPr>
          <w:rFonts w:ascii="Times New Roman" w:eastAsia="Times New Roman" w:hAnsi="Times New Roman"/>
          <w:lang w:eastAsia="lt-LT"/>
        </w:rPr>
        <w:t>info@vert.lt</w:t>
      </w:r>
      <w:proofErr w:type="spellEnd"/>
      <w:r>
        <w:rPr>
          <w:rFonts w:ascii="Times New Roman" w:eastAsia="Times New Roman" w:hAnsi="Times New Roman"/>
          <w:lang w:eastAsia="lt-LT"/>
        </w:rPr>
        <w:t>, tinklapis http://www.regula.lt</w:t>
      </w:r>
    </w:p>
    <w:p w14:paraId="5DE14D3B" w14:textId="77777777" w:rsidR="00F30843" w:rsidRDefault="00F30843" w:rsidP="00F30843">
      <w:pPr>
        <w:spacing w:after="0" w:line="240" w:lineRule="auto"/>
        <w:ind w:firstLine="567"/>
        <w:jc w:val="both"/>
        <w:rPr>
          <w:rFonts w:ascii="Times New Roman" w:hAnsi="Times New Roman"/>
        </w:rPr>
      </w:pPr>
    </w:p>
    <w:p w14:paraId="275CBBF5" w14:textId="77777777" w:rsidR="000502BE" w:rsidRDefault="00F22D87" w:rsidP="00160896">
      <w:pPr>
        <w:spacing w:after="0"/>
        <w:ind w:firstLine="567"/>
        <w:jc w:val="both"/>
        <w:rPr>
          <w:rFonts w:ascii="Times New Roman" w:hAnsi="Times New Roman"/>
        </w:rPr>
      </w:pPr>
      <w:r>
        <w:rPr>
          <w:rFonts w:ascii="Times New Roman" w:hAnsi="Times New Roman"/>
        </w:rPr>
        <w:t>40.2</w:t>
      </w:r>
      <w:r w:rsidR="000502BE" w:rsidRPr="00EC033D">
        <w:rPr>
          <w:rFonts w:ascii="Times New Roman" w:hAnsi="Times New Roman"/>
        </w:rPr>
        <w:t>. savivaldybės vykdomoji institucija – dėl šilumos ir karšto vandens tiekimo organizavimo, dėl daugiabučių namų šildymo ir karšto vandens sistemų priežiūros tarifų nustatymo, dėl administracinę priežiūrą atliekančių pareigūnų įgaliojimų bei šios priežiūros atlikimo tvarkos;</w:t>
      </w:r>
    </w:p>
    <w:p w14:paraId="2BA37295" w14:textId="77777777" w:rsidR="003C080B" w:rsidRPr="00EC033D" w:rsidRDefault="003C080B" w:rsidP="00160896">
      <w:pPr>
        <w:spacing w:after="0"/>
        <w:ind w:firstLine="567"/>
        <w:jc w:val="both"/>
        <w:rPr>
          <w:rFonts w:ascii="Times New Roman" w:hAnsi="Times New Roman"/>
        </w:rPr>
      </w:pPr>
    </w:p>
    <w:p w14:paraId="386F8A08" w14:textId="77777777" w:rsidR="0039257D" w:rsidRDefault="000502BE" w:rsidP="0039257D">
      <w:pPr>
        <w:pStyle w:val="Heading1"/>
        <w:ind w:firstLine="567"/>
        <w:rPr>
          <w:b w:val="0"/>
          <w:sz w:val="22"/>
          <w:szCs w:val="22"/>
        </w:rPr>
      </w:pPr>
      <w:r w:rsidRPr="00EC033D">
        <w:rPr>
          <w:b w:val="0"/>
          <w:sz w:val="22"/>
          <w:szCs w:val="22"/>
        </w:rPr>
        <w:t xml:space="preserve">Anykščių rajono </w:t>
      </w:r>
      <w:r w:rsidR="00F30843">
        <w:rPr>
          <w:b w:val="0"/>
          <w:sz w:val="22"/>
          <w:szCs w:val="22"/>
        </w:rPr>
        <w:t>s</w:t>
      </w:r>
      <w:r w:rsidRPr="00EC033D">
        <w:rPr>
          <w:b w:val="0"/>
          <w:sz w:val="22"/>
          <w:szCs w:val="22"/>
        </w:rPr>
        <w:t xml:space="preserve">avivaldybės administracija, J. </w:t>
      </w:r>
      <w:r w:rsidR="007A14ED">
        <w:rPr>
          <w:b w:val="0"/>
          <w:sz w:val="22"/>
          <w:szCs w:val="22"/>
        </w:rPr>
        <w:t>Biliūno</w:t>
      </w:r>
      <w:r w:rsidR="0039257D">
        <w:rPr>
          <w:b w:val="0"/>
          <w:sz w:val="22"/>
          <w:szCs w:val="22"/>
        </w:rPr>
        <w:t xml:space="preserve"> g. 32, LT-29111 Anykščiai</w:t>
      </w:r>
    </w:p>
    <w:p w14:paraId="2A0F2ED2" w14:textId="77777777" w:rsidR="000502BE" w:rsidRPr="00EC033D" w:rsidRDefault="0039257D" w:rsidP="0039257D">
      <w:pPr>
        <w:pStyle w:val="Heading1"/>
        <w:ind w:firstLine="567"/>
        <w:rPr>
          <w:b w:val="0"/>
          <w:sz w:val="22"/>
          <w:szCs w:val="22"/>
        </w:rPr>
      </w:pPr>
      <w:r>
        <w:rPr>
          <w:b w:val="0"/>
          <w:sz w:val="22"/>
          <w:szCs w:val="22"/>
        </w:rPr>
        <w:t>T</w:t>
      </w:r>
      <w:r w:rsidR="000502BE" w:rsidRPr="00EC033D">
        <w:rPr>
          <w:b w:val="0"/>
          <w:sz w:val="22"/>
          <w:szCs w:val="22"/>
        </w:rPr>
        <w:t xml:space="preserve">el. 8-381-58041, </w:t>
      </w:r>
      <w:proofErr w:type="spellStart"/>
      <w:r w:rsidR="009250E2">
        <w:rPr>
          <w:b w:val="0"/>
          <w:sz w:val="22"/>
          <w:szCs w:val="22"/>
        </w:rPr>
        <w:t>fax</w:t>
      </w:r>
      <w:proofErr w:type="spellEnd"/>
      <w:r w:rsidR="009250E2">
        <w:rPr>
          <w:b w:val="0"/>
          <w:sz w:val="22"/>
          <w:szCs w:val="22"/>
        </w:rPr>
        <w:t>:</w:t>
      </w:r>
      <w:r w:rsidR="0033390C">
        <w:rPr>
          <w:b w:val="0"/>
          <w:sz w:val="22"/>
          <w:szCs w:val="22"/>
        </w:rPr>
        <w:t xml:space="preserve"> </w:t>
      </w:r>
      <w:r w:rsidR="0033390C" w:rsidRPr="0033390C">
        <w:rPr>
          <w:b w:val="0"/>
          <w:sz w:val="22"/>
          <w:szCs w:val="22"/>
        </w:rPr>
        <w:t>8</w:t>
      </w:r>
      <w:r w:rsidR="0033390C">
        <w:rPr>
          <w:b w:val="0"/>
          <w:sz w:val="22"/>
          <w:szCs w:val="22"/>
        </w:rPr>
        <w:t>-381-</w:t>
      </w:r>
      <w:r w:rsidR="0033390C" w:rsidRPr="0033390C">
        <w:rPr>
          <w:b w:val="0"/>
          <w:sz w:val="22"/>
          <w:szCs w:val="22"/>
        </w:rPr>
        <w:t xml:space="preserve">58088 </w:t>
      </w:r>
      <w:r w:rsidR="009250E2">
        <w:rPr>
          <w:b w:val="0"/>
          <w:sz w:val="22"/>
          <w:szCs w:val="22"/>
        </w:rPr>
        <w:t xml:space="preserve"> </w:t>
      </w:r>
      <w:proofErr w:type="spellStart"/>
      <w:r w:rsidR="000502BE" w:rsidRPr="00EC033D">
        <w:rPr>
          <w:b w:val="0"/>
          <w:sz w:val="22"/>
          <w:szCs w:val="22"/>
        </w:rPr>
        <w:t>el.p</w:t>
      </w:r>
      <w:proofErr w:type="spellEnd"/>
      <w:r w:rsidR="000502BE" w:rsidRPr="00EC033D">
        <w:rPr>
          <w:b w:val="0"/>
          <w:sz w:val="22"/>
          <w:szCs w:val="22"/>
        </w:rPr>
        <w:t xml:space="preserve">. </w:t>
      </w:r>
      <w:proofErr w:type="spellStart"/>
      <w:r w:rsidR="00F30843">
        <w:rPr>
          <w:b w:val="0"/>
          <w:sz w:val="22"/>
          <w:szCs w:val="22"/>
        </w:rPr>
        <w:t>info</w:t>
      </w:r>
      <w:r w:rsidR="000502BE" w:rsidRPr="00EC033D">
        <w:rPr>
          <w:b w:val="0"/>
          <w:sz w:val="22"/>
          <w:szCs w:val="22"/>
        </w:rPr>
        <w:t>@anyksciai.lt</w:t>
      </w:r>
      <w:proofErr w:type="spellEnd"/>
      <w:r w:rsidR="00AF5213">
        <w:rPr>
          <w:b w:val="0"/>
          <w:sz w:val="22"/>
          <w:szCs w:val="22"/>
        </w:rPr>
        <w:t xml:space="preserve">, </w:t>
      </w:r>
      <w:r w:rsidR="00AF5213" w:rsidRPr="00AF5213">
        <w:rPr>
          <w:b w:val="0"/>
          <w:sz w:val="22"/>
          <w:szCs w:val="22"/>
        </w:rPr>
        <w:t>tinklapis http://www.</w:t>
      </w:r>
      <w:r w:rsidR="00AF5213">
        <w:rPr>
          <w:b w:val="0"/>
          <w:sz w:val="22"/>
          <w:szCs w:val="22"/>
        </w:rPr>
        <w:t>anyksciai</w:t>
      </w:r>
      <w:r w:rsidR="00AF5213" w:rsidRPr="00AF5213">
        <w:rPr>
          <w:b w:val="0"/>
          <w:sz w:val="22"/>
          <w:szCs w:val="22"/>
        </w:rPr>
        <w:t>.lt</w:t>
      </w:r>
    </w:p>
    <w:p w14:paraId="238406EE" w14:textId="77777777" w:rsidR="00160896" w:rsidRDefault="00160896" w:rsidP="00160896">
      <w:pPr>
        <w:spacing w:after="0" w:line="240" w:lineRule="auto"/>
        <w:ind w:firstLine="567"/>
        <w:jc w:val="both"/>
        <w:rPr>
          <w:rFonts w:ascii="Times New Roman" w:hAnsi="Times New Roman"/>
        </w:rPr>
      </w:pPr>
    </w:p>
    <w:p w14:paraId="1B0AADBB" w14:textId="77777777" w:rsidR="000502BE" w:rsidRPr="00EC033D" w:rsidRDefault="00AF5213" w:rsidP="00AF5213">
      <w:pPr>
        <w:spacing w:line="240" w:lineRule="auto"/>
        <w:ind w:firstLine="567"/>
        <w:jc w:val="both"/>
        <w:rPr>
          <w:rFonts w:ascii="Times New Roman" w:hAnsi="Times New Roman"/>
        </w:rPr>
      </w:pPr>
      <w:r>
        <w:rPr>
          <w:rFonts w:ascii="Times New Roman" w:hAnsi="Times New Roman"/>
        </w:rPr>
        <w:lastRenderedPageBreak/>
        <w:t>40.3</w:t>
      </w:r>
      <w:r w:rsidR="000502BE" w:rsidRPr="00EC033D">
        <w:rPr>
          <w:rFonts w:ascii="Times New Roman" w:hAnsi="Times New Roman"/>
        </w:rPr>
        <w:t>. Valstybinė vartotojų teisių apsaugos tarnyba – dėl šilumos energijos pirkimo–pardavimo ar paslaugų teikimo sutarčių nesąžiningų sąlygų taikymo ir kitose nenumatytose valstybinės vartotojų teisių apsaugos srityse.</w:t>
      </w:r>
    </w:p>
    <w:p w14:paraId="03B7AD8A" w14:textId="77777777" w:rsidR="00AF5213" w:rsidRDefault="00160896" w:rsidP="00AF5213">
      <w:pPr>
        <w:pStyle w:val="BodyText1"/>
        <w:spacing w:line="240" w:lineRule="auto"/>
        <w:ind w:firstLine="567"/>
        <w:rPr>
          <w:sz w:val="22"/>
          <w:szCs w:val="22"/>
        </w:rPr>
      </w:pPr>
      <w:r>
        <w:rPr>
          <w:sz w:val="22"/>
          <w:szCs w:val="22"/>
        </w:rPr>
        <w:t>Vilniaus g. 25, LT-01402 Vilnius</w:t>
      </w:r>
    </w:p>
    <w:p w14:paraId="38892900" w14:textId="77777777" w:rsidR="00AF5213" w:rsidRDefault="00160896" w:rsidP="00AF5213">
      <w:pPr>
        <w:pStyle w:val="BodyText1"/>
        <w:spacing w:line="240" w:lineRule="auto"/>
        <w:ind w:firstLine="567"/>
        <w:rPr>
          <w:sz w:val="22"/>
          <w:szCs w:val="22"/>
        </w:rPr>
      </w:pPr>
      <w:r>
        <w:rPr>
          <w:sz w:val="22"/>
          <w:szCs w:val="22"/>
        </w:rPr>
        <w:t>Tel. 8-</w:t>
      </w:r>
      <w:r w:rsidR="009250E2">
        <w:rPr>
          <w:sz w:val="22"/>
          <w:szCs w:val="22"/>
        </w:rPr>
        <w:t xml:space="preserve">5-2626751, </w:t>
      </w:r>
      <w:proofErr w:type="spellStart"/>
      <w:r w:rsidR="009250E2">
        <w:rPr>
          <w:sz w:val="22"/>
          <w:szCs w:val="22"/>
        </w:rPr>
        <w:t>fax</w:t>
      </w:r>
      <w:proofErr w:type="spellEnd"/>
      <w:r w:rsidR="009250E2">
        <w:rPr>
          <w:sz w:val="22"/>
          <w:szCs w:val="22"/>
        </w:rPr>
        <w:t>: 8-5-2791466</w:t>
      </w:r>
      <w:r>
        <w:rPr>
          <w:sz w:val="22"/>
          <w:szCs w:val="22"/>
        </w:rPr>
        <w:t xml:space="preserve">, </w:t>
      </w:r>
      <w:proofErr w:type="spellStart"/>
      <w:r>
        <w:rPr>
          <w:sz w:val="22"/>
          <w:szCs w:val="22"/>
        </w:rPr>
        <w:t>el.p</w:t>
      </w:r>
      <w:proofErr w:type="spellEnd"/>
      <w:r>
        <w:rPr>
          <w:sz w:val="22"/>
          <w:szCs w:val="22"/>
        </w:rPr>
        <w:t xml:space="preserve">. </w:t>
      </w:r>
      <w:proofErr w:type="spellStart"/>
      <w:r>
        <w:rPr>
          <w:sz w:val="22"/>
          <w:szCs w:val="22"/>
        </w:rPr>
        <w:t>tarnyba@vvtat</w:t>
      </w:r>
      <w:r w:rsidR="00AF5213" w:rsidRPr="00AF5213">
        <w:rPr>
          <w:sz w:val="22"/>
          <w:szCs w:val="22"/>
        </w:rPr>
        <w:t>.lt</w:t>
      </w:r>
      <w:proofErr w:type="spellEnd"/>
      <w:r>
        <w:rPr>
          <w:sz w:val="22"/>
          <w:szCs w:val="22"/>
        </w:rPr>
        <w:t xml:space="preserve">, </w:t>
      </w:r>
      <w:r w:rsidRPr="00160896">
        <w:rPr>
          <w:sz w:val="22"/>
          <w:szCs w:val="22"/>
        </w:rPr>
        <w:t>tinklapis http://www.</w:t>
      </w:r>
      <w:r>
        <w:rPr>
          <w:sz w:val="22"/>
          <w:szCs w:val="22"/>
        </w:rPr>
        <w:t>vvtat</w:t>
      </w:r>
      <w:r w:rsidRPr="00160896">
        <w:rPr>
          <w:sz w:val="22"/>
          <w:szCs w:val="22"/>
        </w:rPr>
        <w:t>.lt</w:t>
      </w:r>
    </w:p>
    <w:p w14:paraId="00F6C2BD" w14:textId="77777777" w:rsidR="00AF5213" w:rsidRDefault="00AF5213" w:rsidP="00AD2707">
      <w:pPr>
        <w:pStyle w:val="BodyText1"/>
        <w:spacing w:line="240" w:lineRule="auto"/>
        <w:rPr>
          <w:sz w:val="22"/>
          <w:szCs w:val="22"/>
        </w:rPr>
      </w:pPr>
    </w:p>
    <w:p w14:paraId="1599890E" w14:textId="77777777" w:rsidR="00A8143C" w:rsidRPr="0033390C" w:rsidRDefault="003A3676" w:rsidP="0033390C">
      <w:pPr>
        <w:pStyle w:val="BodyText1"/>
        <w:spacing w:line="276" w:lineRule="auto"/>
        <w:rPr>
          <w:sz w:val="22"/>
          <w:szCs w:val="22"/>
        </w:rPr>
      </w:pPr>
      <w:r w:rsidRPr="00EC033D">
        <w:rPr>
          <w:sz w:val="22"/>
          <w:szCs w:val="22"/>
        </w:rPr>
        <w:t xml:space="preserve"> </w:t>
      </w:r>
      <w:r w:rsidR="00791C15">
        <w:rPr>
          <w:sz w:val="22"/>
          <w:szCs w:val="22"/>
        </w:rPr>
        <w:tab/>
      </w:r>
      <w:r w:rsidR="00791C15">
        <w:rPr>
          <w:sz w:val="22"/>
          <w:szCs w:val="22"/>
        </w:rPr>
        <w:tab/>
      </w:r>
      <w:r w:rsidRPr="0033390C">
        <w:rPr>
          <w:sz w:val="22"/>
          <w:szCs w:val="22"/>
        </w:rPr>
        <w:t>41. Laikantis asmens duomenų teisinės apsaugos reikalavimų, visa informacija Buitiniam šilumos vartotojui apie Sutarties vykdymą, šilumos tiekimą bus teikiama šioje Sutartyje nurodytais būdais (Sutartyje nurodytu Buitinio šilumos vartotojo pašto adresu, telefono numeriu ar/ir elektroninio pašto adresu). Pageidaujamus informacijos gavimo būdus Buitinis šilumos vartotojas gali keisti bei pildyti pateikdamas atskirą rašytinį prašymą.</w:t>
      </w:r>
    </w:p>
    <w:p w14:paraId="3E2BA100" w14:textId="77777777" w:rsidR="00791C15" w:rsidRPr="0033390C" w:rsidRDefault="00791C15" w:rsidP="0033390C">
      <w:pPr>
        <w:pStyle w:val="BodyText1"/>
        <w:spacing w:line="276" w:lineRule="auto"/>
        <w:rPr>
          <w:b/>
          <w:sz w:val="22"/>
          <w:szCs w:val="22"/>
        </w:rPr>
      </w:pPr>
      <w:r w:rsidRPr="0033390C">
        <w:rPr>
          <w:sz w:val="22"/>
          <w:szCs w:val="22"/>
        </w:rPr>
        <w:tab/>
      </w:r>
      <w:r w:rsidRPr="0033390C">
        <w:rPr>
          <w:sz w:val="22"/>
          <w:szCs w:val="22"/>
        </w:rPr>
        <w:tab/>
      </w:r>
      <w:r w:rsidR="00A8143C" w:rsidRPr="0033390C">
        <w:rPr>
          <w:sz w:val="22"/>
          <w:szCs w:val="22"/>
        </w:rPr>
        <w:t xml:space="preserve">42. </w:t>
      </w:r>
      <w:r w:rsidR="003A3676" w:rsidRPr="0033390C">
        <w:rPr>
          <w:sz w:val="22"/>
          <w:szCs w:val="22"/>
        </w:rPr>
        <w:t xml:space="preserve">Vykdydamas šią Sutartį, Šilumos tiekėjas tvarko šioje Sutartyje nurodytus Buitinio šilumos vartotojo asmens duomenis. </w:t>
      </w:r>
      <w:r w:rsidR="00066785" w:rsidRPr="0033390C">
        <w:rPr>
          <w:sz w:val="22"/>
          <w:szCs w:val="22"/>
        </w:rPr>
        <w:t>Išsamesnė informacija</w:t>
      </w:r>
      <w:r w:rsidR="003A3676" w:rsidRPr="0033390C">
        <w:rPr>
          <w:sz w:val="22"/>
          <w:szCs w:val="22"/>
        </w:rPr>
        <w:t xml:space="preserve"> apie Buitinio šilumos vartotojo teises ir </w:t>
      </w:r>
      <w:r w:rsidR="00066785" w:rsidRPr="0033390C">
        <w:rPr>
          <w:sz w:val="22"/>
          <w:szCs w:val="22"/>
        </w:rPr>
        <w:t>Šilumos tiekėjo</w:t>
      </w:r>
      <w:r w:rsidR="003A3676" w:rsidRPr="0033390C">
        <w:rPr>
          <w:sz w:val="22"/>
          <w:szCs w:val="22"/>
        </w:rPr>
        <w:t xml:space="preserve"> vykdo</w:t>
      </w:r>
      <w:r w:rsidR="00066785" w:rsidRPr="0033390C">
        <w:rPr>
          <w:sz w:val="22"/>
          <w:szCs w:val="22"/>
        </w:rPr>
        <w:t>mą</w:t>
      </w:r>
      <w:r w:rsidR="003A3676" w:rsidRPr="0033390C">
        <w:rPr>
          <w:sz w:val="22"/>
          <w:szCs w:val="22"/>
        </w:rPr>
        <w:t xml:space="preserve"> asmens duomenų tvarkymą </w:t>
      </w:r>
      <w:r w:rsidR="00066785" w:rsidRPr="0033390C">
        <w:rPr>
          <w:sz w:val="22"/>
          <w:szCs w:val="22"/>
        </w:rPr>
        <w:t xml:space="preserve"> skelbiama interneto svetainėje </w:t>
      </w:r>
      <w:r w:rsidR="0033390C">
        <w:rPr>
          <w:sz w:val="22"/>
          <w:szCs w:val="22"/>
        </w:rPr>
        <w:t>adresu</w:t>
      </w:r>
      <w:r w:rsidR="003A3676" w:rsidRPr="0033390C">
        <w:rPr>
          <w:sz w:val="22"/>
          <w:szCs w:val="22"/>
        </w:rPr>
        <w:t xml:space="preserve"> </w:t>
      </w:r>
      <w:r w:rsidR="0033390C" w:rsidRPr="0033390C">
        <w:rPr>
          <w:sz w:val="22"/>
          <w:szCs w:val="22"/>
        </w:rPr>
        <w:t>http://www.anyksciusiluma.lt/index.php?page=asmens-duomenu-tvarkymas</w:t>
      </w:r>
      <w:r w:rsidR="0033390C">
        <w:rPr>
          <w:sz w:val="22"/>
          <w:szCs w:val="22"/>
        </w:rPr>
        <w:t>.</w:t>
      </w:r>
    </w:p>
    <w:p w14:paraId="2ACC43D9" w14:textId="77777777" w:rsidR="00791C15" w:rsidRDefault="00791C15" w:rsidP="00AD2707">
      <w:pPr>
        <w:pStyle w:val="BodyText1"/>
        <w:spacing w:line="240" w:lineRule="auto"/>
        <w:rPr>
          <w:b/>
          <w:sz w:val="22"/>
          <w:szCs w:val="22"/>
        </w:rPr>
      </w:pPr>
    </w:p>
    <w:p w14:paraId="79539885" w14:textId="77777777" w:rsidR="00A8143C" w:rsidRDefault="00A8143C" w:rsidP="00AD2707">
      <w:pPr>
        <w:pStyle w:val="BodyText1"/>
        <w:spacing w:line="240" w:lineRule="auto"/>
        <w:ind w:firstLine="0"/>
        <w:rPr>
          <w:sz w:val="22"/>
          <w:szCs w:val="22"/>
        </w:rPr>
      </w:pPr>
      <w:r w:rsidRPr="00EC033D">
        <w:rPr>
          <w:b/>
          <w:sz w:val="22"/>
          <w:szCs w:val="22"/>
        </w:rPr>
        <w:t>Šilumos tiekėjui</w:t>
      </w:r>
      <w:r w:rsidRPr="00EC033D">
        <w:rPr>
          <w:sz w:val="22"/>
          <w:szCs w:val="22"/>
        </w:rPr>
        <w:t xml:space="preserve"> teisė Sutarties vykdymo tikslais tvarkyti </w:t>
      </w:r>
      <w:r w:rsidRPr="00EC033D">
        <w:rPr>
          <w:b/>
          <w:sz w:val="22"/>
          <w:szCs w:val="22"/>
        </w:rPr>
        <w:t>Vartotojo</w:t>
      </w:r>
      <w:r w:rsidRPr="00EC033D">
        <w:rPr>
          <w:sz w:val="22"/>
          <w:szCs w:val="22"/>
        </w:rPr>
        <w:t xml:space="preserve"> asmens kodą (</w:t>
      </w:r>
      <w:r w:rsidRPr="00EC033D">
        <w:rPr>
          <w:b/>
          <w:sz w:val="22"/>
          <w:szCs w:val="22"/>
        </w:rPr>
        <w:t>Vartotojo</w:t>
      </w:r>
      <w:r w:rsidRPr="00EC033D">
        <w:rPr>
          <w:sz w:val="22"/>
          <w:szCs w:val="22"/>
        </w:rPr>
        <w:t xml:space="preserve"> pasirinkimu pažymėti </w:t>
      </w:r>
      <w:r w:rsidRPr="00EC033D">
        <w:rPr>
          <w:i/>
          <w:sz w:val="22"/>
          <w:szCs w:val="22"/>
        </w:rPr>
        <w:t>X</w:t>
      </w:r>
      <w:r w:rsidRPr="00EC033D">
        <w:rPr>
          <w:sz w:val="22"/>
          <w:szCs w:val="22"/>
        </w:rPr>
        <w:t>):</w:t>
      </w:r>
    </w:p>
    <w:p w14:paraId="170F2B78" w14:textId="77777777" w:rsidR="00791C15" w:rsidRPr="00EC033D" w:rsidRDefault="00791C15" w:rsidP="00AD2707">
      <w:pPr>
        <w:pStyle w:val="BodyText1"/>
        <w:spacing w:line="240" w:lineRule="auto"/>
        <w:ind w:firstLine="0"/>
        <w:rPr>
          <w:sz w:val="22"/>
          <w:szCs w:val="22"/>
        </w:rPr>
      </w:pPr>
    </w:p>
    <w:p w14:paraId="3C034587" w14:textId="77777777" w:rsidR="00A8143C" w:rsidRPr="00EC033D" w:rsidRDefault="00A8143C" w:rsidP="00AD2707">
      <w:pPr>
        <w:numPr>
          <w:ilvl w:val="0"/>
          <w:numId w:val="12"/>
        </w:numPr>
        <w:autoSpaceDN w:val="0"/>
        <w:spacing w:after="0" w:line="240" w:lineRule="auto"/>
        <w:ind w:firstLine="131"/>
        <w:rPr>
          <w:rFonts w:ascii="Times New Roman" w:eastAsia="Times New Roman" w:hAnsi="Times New Roman"/>
          <w:lang w:eastAsia="lt-LT"/>
        </w:rPr>
      </w:pPr>
      <w:r w:rsidRPr="00EC033D">
        <w:rPr>
          <w:rFonts w:ascii="Times New Roman" w:hAnsi="Times New Roman"/>
        </w:rPr>
        <w:t>suteikiama;</w:t>
      </w:r>
      <w:r w:rsidRPr="00EC033D">
        <w:rPr>
          <w:rFonts w:ascii="Times New Roman" w:hAnsi="Times New Roman"/>
          <w:lang w:eastAsia="lt-LT"/>
        </w:rPr>
        <w:t xml:space="preserve"> </w:t>
      </w:r>
    </w:p>
    <w:p w14:paraId="648F28F4" w14:textId="77777777" w:rsidR="00A8143C" w:rsidRPr="00EC033D" w:rsidRDefault="00A8143C" w:rsidP="00AD2707">
      <w:pPr>
        <w:numPr>
          <w:ilvl w:val="0"/>
          <w:numId w:val="12"/>
        </w:numPr>
        <w:autoSpaceDN w:val="0"/>
        <w:spacing w:after="0" w:line="240" w:lineRule="auto"/>
        <w:ind w:firstLine="131"/>
        <w:rPr>
          <w:rFonts w:ascii="Times New Roman" w:eastAsia="Times New Roman" w:hAnsi="Times New Roman"/>
          <w:lang w:eastAsia="lt-LT"/>
        </w:rPr>
      </w:pPr>
      <w:r w:rsidRPr="00EC033D">
        <w:rPr>
          <w:rFonts w:ascii="Times New Roman" w:hAnsi="Times New Roman"/>
        </w:rPr>
        <w:t>nesuteikiama.</w:t>
      </w:r>
    </w:p>
    <w:p w14:paraId="6322FB78" w14:textId="77777777" w:rsidR="00A8143C" w:rsidRPr="00EC033D" w:rsidRDefault="00A8143C" w:rsidP="00AD2707">
      <w:pPr>
        <w:autoSpaceDN w:val="0"/>
        <w:spacing w:after="0" w:line="240" w:lineRule="auto"/>
        <w:rPr>
          <w:rFonts w:ascii="Times New Roman" w:eastAsia="Times New Roman" w:hAnsi="Times New Roman"/>
          <w:b/>
        </w:rPr>
      </w:pPr>
    </w:p>
    <w:p w14:paraId="50161AD6" w14:textId="77777777" w:rsidR="00A8143C" w:rsidRPr="00EC033D" w:rsidRDefault="00A8143C" w:rsidP="00AD2707">
      <w:pPr>
        <w:autoSpaceDN w:val="0"/>
        <w:spacing w:after="0" w:line="240" w:lineRule="auto"/>
        <w:jc w:val="both"/>
        <w:rPr>
          <w:rFonts w:ascii="Times New Roman" w:eastAsia="Times New Roman" w:hAnsi="Times New Roman"/>
          <w:lang w:eastAsia="lt-LT"/>
        </w:rPr>
      </w:pPr>
      <w:r w:rsidRPr="00EC033D">
        <w:rPr>
          <w:rFonts w:ascii="Times New Roman" w:eastAsia="Times New Roman" w:hAnsi="Times New Roman"/>
          <w:b/>
        </w:rPr>
        <w:t>Patvirtiname, kad visos šiame skyriuje nurodytos sutarties sąlygos Šalių buvo individualiai aptartos:</w:t>
      </w:r>
    </w:p>
    <w:p w14:paraId="7B106153" w14:textId="77777777" w:rsidR="00A8143C" w:rsidRPr="00A8143C" w:rsidRDefault="00A8143C" w:rsidP="00AD2707">
      <w:pPr>
        <w:tabs>
          <w:tab w:val="left" w:pos="-2268"/>
          <w:tab w:val="left" w:pos="-2127"/>
        </w:tabs>
        <w:spacing w:after="0" w:line="240" w:lineRule="auto"/>
        <w:ind w:right="-194" w:firstLine="851"/>
        <w:jc w:val="both"/>
        <w:rPr>
          <w:rFonts w:ascii="Times New Roman" w:eastAsia="Times New Roman" w:hAnsi="Times New Roman"/>
          <w:b/>
          <w:sz w:val="20"/>
          <w:szCs w:val="20"/>
        </w:rPr>
      </w:pPr>
    </w:p>
    <w:p w14:paraId="3E72A856" w14:textId="026AF765" w:rsidR="00A8143C" w:rsidRPr="00A8143C" w:rsidRDefault="00EC2AB4" w:rsidP="00AD2707">
      <w:pPr>
        <w:tabs>
          <w:tab w:val="left" w:pos="-2127"/>
        </w:tabs>
        <w:spacing w:after="0" w:line="240" w:lineRule="auto"/>
        <w:ind w:right="108"/>
        <w:jc w:val="both"/>
        <w:rPr>
          <w:rFonts w:ascii="Times New Roman" w:eastAsia="Times New Roman" w:hAnsi="Times New Roman"/>
          <w:position w:val="4"/>
          <w:szCs w:val="20"/>
        </w:rPr>
      </w:pPr>
      <w:r>
        <w:rPr>
          <w:rFonts w:ascii="Times New Roman" w:eastAsia="Times New Roman" w:hAnsi="Times New Roman"/>
          <w:position w:val="4"/>
          <w:szCs w:val="20"/>
        </w:rPr>
        <w:t>Įgaliotas asmuo .............................</w:t>
      </w:r>
      <w:r w:rsidR="00A8143C" w:rsidRPr="00B90B66">
        <w:rPr>
          <w:rFonts w:ascii="Times New Roman" w:eastAsia="Times New Roman" w:hAnsi="Times New Roman"/>
          <w:position w:val="4"/>
          <w:szCs w:val="20"/>
        </w:rPr>
        <w:t>.......................</w:t>
      </w:r>
      <w:r w:rsidR="00A8143C" w:rsidRPr="00A8143C">
        <w:rPr>
          <w:rFonts w:ascii="Times New Roman" w:eastAsia="Times New Roman" w:hAnsi="Times New Roman"/>
          <w:position w:val="4"/>
          <w:szCs w:val="20"/>
        </w:rPr>
        <w:tab/>
      </w:r>
      <w:r w:rsidR="00A8143C" w:rsidRPr="00A8143C">
        <w:rPr>
          <w:rFonts w:ascii="Times New Roman" w:eastAsia="Times New Roman" w:hAnsi="Times New Roman"/>
          <w:position w:val="4"/>
          <w:szCs w:val="20"/>
        </w:rPr>
        <w:tab/>
      </w:r>
      <w:r w:rsidR="00791C15">
        <w:rPr>
          <w:rFonts w:ascii="Times New Roman" w:eastAsia="Times New Roman" w:hAnsi="Times New Roman"/>
          <w:position w:val="4"/>
          <w:szCs w:val="20"/>
        </w:rPr>
        <w:tab/>
      </w:r>
      <w:r w:rsidR="00791C15">
        <w:rPr>
          <w:rFonts w:ascii="Times New Roman" w:eastAsia="Times New Roman" w:hAnsi="Times New Roman"/>
          <w:position w:val="4"/>
          <w:szCs w:val="20"/>
        </w:rPr>
        <w:tab/>
      </w:r>
      <w:r w:rsidR="00791C15">
        <w:rPr>
          <w:rFonts w:ascii="Times New Roman" w:eastAsia="Times New Roman" w:hAnsi="Times New Roman"/>
          <w:position w:val="4"/>
          <w:szCs w:val="20"/>
        </w:rPr>
        <w:tab/>
      </w:r>
      <w:r w:rsidR="00A8143C" w:rsidRPr="00A8143C">
        <w:rPr>
          <w:rFonts w:ascii="Times New Roman" w:eastAsia="Times New Roman" w:hAnsi="Times New Roman"/>
          <w:position w:val="4"/>
          <w:szCs w:val="20"/>
        </w:rPr>
        <w:t>................................................................</w:t>
      </w:r>
      <w:r w:rsidR="00791C15">
        <w:rPr>
          <w:rFonts w:ascii="Times New Roman" w:eastAsia="Times New Roman" w:hAnsi="Times New Roman"/>
          <w:position w:val="4"/>
          <w:szCs w:val="20"/>
        </w:rPr>
        <w:t>..............</w:t>
      </w:r>
    </w:p>
    <w:p w14:paraId="4FB0B665" w14:textId="77777777" w:rsidR="00A8143C" w:rsidRPr="00A8143C" w:rsidRDefault="00880F7B" w:rsidP="00AD2707">
      <w:pPr>
        <w:tabs>
          <w:tab w:val="left" w:pos="-2127"/>
        </w:tabs>
        <w:spacing w:after="0" w:line="240" w:lineRule="auto"/>
        <w:ind w:right="108"/>
        <w:jc w:val="both"/>
        <w:rPr>
          <w:rFonts w:ascii="Times New Roman" w:eastAsia="Times New Roman" w:hAnsi="Times New Roman"/>
          <w:i/>
          <w:position w:val="4"/>
          <w:sz w:val="18"/>
          <w:szCs w:val="18"/>
        </w:rPr>
      </w:pP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sidR="00A8143C" w:rsidRPr="00A8143C">
        <w:rPr>
          <w:rFonts w:ascii="Times New Roman" w:eastAsia="Times New Roman" w:hAnsi="Times New Roman"/>
          <w:i/>
          <w:position w:val="4"/>
          <w:sz w:val="18"/>
          <w:szCs w:val="18"/>
        </w:rPr>
        <w:t xml:space="preserve"> (pareigos, vardas, pavardė, parašas)</w:t>
      </w:r>
      <w:r w:rsidR="00A8143C" w:rsidRPr="00A8143C">
        <w:rPr>
          <w:rFonts w:ascii="Times New Roman" w:eastAsia="Times New Roman" w:hAnsi="Times New Roman"/>
          <w:i/>
          <w:position w:val="4"/>
          <w:sz w:val="18"/>
          <w:szCs w:val="18"/>
        </w:rPr>
        <w:tab/>
      </w:r>
      <w:r w:rsidR="00A8143C" w:rsidRPr="00A8143C">
        <w:rPr>
          <w:rFonts w:ascii="Times New Roman" w:eastAsia="Times New Roman" w:hAnsi="Times New Roman"/>
          <w:i/>
          <w:position w:val="4"/>
          <w:sz w:val="18"/>
          <w:szCs w:val="18"/>
        </w:rPr>
        <w:tab/>
      </w:r>
      <w:r w:rsidR="00A8143C" w:rsidRPr="00A8143C">
        <w:rPr>
          <w:rFonts w:ascii="Times New Roman" w:eastAsia="Times New Roman" w:hAnsi="Times New Roman"/>
          <w:i/>
          <w:position w:val="4"/>
          <w:sz w:val="18"/>
          <w:szCs w:val="18"/>
        </w:rPr>
        <w:tab/>
        <w:t xml:space="preserve">                 </w:t>
      </w: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Pr>
          <w:rFonts w:ascii="Times New Roman" w:eastAsia="Times New Roman" w:hAnsi="Times New Roman"/>
          <w:i/>
          <w:position w:val="4"/>
          <w:sz w:val="18"/>
          <w:szCs w:val="18"/>
        </w:rPr>
        <w:tab/>
      </w:r>
      <w:r w:rsidR="00791C15">
        <w:rPr>
          <w:rFonts w:ascii="Times New Roman" w:eastAsia="Times New Roman" w:hAnsi="Times New Roman"/>
          <w:i/>
          <w:position w:val="4"/>
          <w:sz w:val="18"/>
          <w:szCs w:val="18"/>
        </w:rPr>
        <w:tab/>
      </w:r>
      <w:r w:rsidR="00A8143C" w:rsidRPr="00A8143C">
        <w:rPr>
          <w:rFonts w:ascii="Times New Roman" w:eastAsia="Times New Roman" w:hAnsi="Times New Roman"/>
          <w:i/>
          <w:position w:val="4"/>
          <w:sz w:val="18"/>
          <w:szCs w:val="18"/>
        </w:rPr>
        <w:t xml:space="preserve"> (vardas, pavardė, parašas)</w:t>
      </w:r>
    </w:p>
    <w:p w14:paraId="495221A6" w14:textId="77777777" w:rsidR="00442E88" w:rsidRPr="002A09E1" w:rsidRDefault="00442E88" w:rsidP="00AD2707">
      <w:pPr>
        <w:pStyle w:val="BodyText1"/>
        <w:spacing w:line="240" w:lineRule="auto"/>
        <w:ind w:firstLine="0"/>
        <w:rPr>
          <w:sz w:val="22"/>
          <w:szCs w:val="22"/>
        </w:rPr>
      </w:pPr>
      <w:r w:rsidRPr="002A09E1">
        <w:rPr>
          <w:sz w:val="22"/>
          <w:szCs w:val="22"/>
        </w:rPr>
        <w:tab/>
      </w:r>
    </w:p>
    <w:p w14:paraId="6EE1B8CA" w14:textId="77777777" w:rsidR="003A3676" w:rsidRDefault="00442E88" w:rsidP="00AD2707">
      <w:pPr>
        <w:pStyle w:val="BodyText1"/>
        <w:spacing w:line="240" w:lineRule="auto"/>
        <w:ind w:firstLine="0"/>
        <w:rPr>
          <w:sz w:val="22"/>
          <w:szCs w:val="22"/>
        </w:rPr>
      </w:pPr>
      <w:r w:rsidRPr="002A09E1">
        <w:rPr>
          <w:sz w:val="22"/>
          <w:szCs w:val="22"/>
        </w:rPr>
        <w:t xml:space="preserve">                     </w:t>
      </w:r>
    </w:p>
    <w:p w14:paraId="647B1544" w14:textId="77777777" w:rsidR="00880F7B" w:rsidRPr="003A3676" w:rsidRDefault="002B2261" w:rsidP="00AD2707">
      <w:pPr>
        <w:keepNext/>
        <w:tabs>
          <w:tab w:val="left" w:pos="212"/>
          <w:tab w:val="left" w:pos="540"/>
        </w:tabs>
        <w:spacing w:after="0" w:line="240" w:lineRule="auto"/>
        <w:ind w:right="-113"/>
        <w:jc w:val="both"/>
        <w:outlineLvl w:val="0"/>
        <w:rPr>
          <w:rFonts w:ascii="Times New Roman" w:eastAsia="Times New Roman" w:hAnsi="Times New Roman"/>
          <w:i/>
          <w:sz w:val="16"/>
          <w:szCs w:val="16"/>
        </w:rPr>
      </w:pPr>
      <w:r w:rsidRPr="002A09E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418"/>
      </w:tblGrid>
      <w:tr w:rsidR="00880F7B" w14:paraId="016D5EBA" w14:textId="77777777" w:rsidTr="00516F10">
        <w:tc>
          <w:tcPr>
            <w:tcW w:w="5418" w:type="dxa"/>
          </w:tcPr>
          <w:p w14:paraId="60EBC384" w14:textId="77777777" w:rsidR="00880F7B" w:rsidRPr="00B90B66" w:rsidRDefault="00880F7B" w:rsidP="00516F10">
            <w:pPr>
              <w:keepNext/>
              <w:tabs>
                <w:tab w:val="left" w:pos="212"/>
                <w:tab w:val="left" w:pos="540"/>
              </w:tabs>
              <w:spacing w:after="0"/>
              <w:ind w:right="-113"/>
              <w:outlineLvl w:val="0"/>
              <w:rPr>
                <w:rFonts w:ascii="Times New Roman" w:eastAsia="Times New Roman" w:hAnsi="Times New Roman"/>
                <w:b/>
              </w:rPr>
            </w:pPr>
            <w:r w:rsidRPr="00B90B66">
              <w:rPr>
                <w:rFonts w:ascii="Times New Roman" w:eastAsia="Times New Roman" w:hAnsi="Times New Roman"/>
                <w:b/>
              </w:rPr>
              <w:t>ŠILUMOS TIEKĖJAS</w:t>
            </w:r>
          </w:p>
          <w:p w14:paraId="4FB89BC8" w14:textId="77777777" w:rsidR="00880F7B" w:rsidRPr="00B90B66" w:rsidRDefault="00880F7B" w:rsidP="00880F7B">
            <w:pPr>
              <w:keepNext/>
              <w:tabs>
                <w:tab w:val="left" w:pos="212"/>
                <w:tab w:val="left" w:pos="540"/>
              </w:tabs>
              <w:spacing w:after="0"/>
              <w:ind w:right="-113"/>
              <w:jc w:val="both"/>
              <w:outlineLvl w:val="0"/>
              <w:rPr>
                <w:rFonts w:ascii="Times New Roman" w:eastAsia="Times New Roman" w:hAnsi="Times New Roman"/>
                <w:b/>
              </w:rPr>
            </w:pPr>
          </w:p>
          <w:p w14:paraId="783D3905"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b/>
              </w:rPr>
            </w:pPr>
            <w:r w:rsidRPr="00B90B66">
              <w:rPr>
                <w:rFonts w:ascii="Times New Roman" w:eastAsia="Times New Roman" w:hAnsi="Times New Roman"/>
                <w:b/>
              </w:rPr>
              <w:t>UAB „Anykščių šiluma“</w:t>
            </w:r>
          </w:p>
          <w:p w14:paraId="5FC16E33"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 xml:space="preserve">Licencijos Nr. ir išdavimo data: </w:t>
            </w:r>
          </w:p>
          <w:p w14:paraId="1AAD7E42" w14:textId="2125D4C5" w:rsidR="00880F7B" w:rsidRPr="00B90B66" w:rsidRDefault="003C65A1"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Nr.031217 2004.12.02</w:t>
            </w:r>
          </w:p>
          <w:p w14:paraId="0CD17AC1"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 xml:space="preserve">Vairuotojų g. 11, Anykščiai </w:t>
            </w:r>
          </w:p>
          <w:p w14:paraId="5B5EEA3F"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Įmonės kodas 154112751</w:t>
            </w:r>
          </w:p>
          <w:p w14:paraId="634D4C33"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PVM mokėtojo kodas LT541127515</w:t>
            </w:r>
          </w:p>
          <w:p w14:paraId="27712E26"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 xml:space="preserve">A/S LT697300010002493557, </w:t>
            </w:r>
            <w:proofErr w:type="spellStart"/>
            <w:r w:rsidRPr="00B90B66">
              <w:rPr>
                <w:rFonts w:ascii="Times New Roman" w:eastAsia="Times New Roman" w:hAnsi="Times New Roman"/>
              </w:rPr>
              <w:t>Swedbank</w:t>
            </w:r>
            <w:proofErr w:type="spellEnd"/>
            <w:r w:rsidRPr="00B90B66">
              <w:rPr>
                <w:rFonts w:ascii="Times New Roman" w:eastAsia="Times New Roman" w:hAnsi="Times New Roman"/>
              </w:rPr>
              <w:t xml:space="preserve"> AB</w:t>
            </w:r>
          </w:p>
          <w:p w14:paraId="3C0437AE"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Telefono Nr.: 8-381-59165</w:t>
            </w:r>
          </w:p>
          <w:p w14:paraId="08D8D9D1"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Avarinė tarnyba 8-381-52755</w:t>
            </w:r>
          </w:p>
          <w:p w14:paraId="0228E4F8" w14:textId="77777777" w:rsidR="00880F7B" w:rsidRPr="00B90B66" w:rsidRDefault="00880F7B" w:rsidP="00893201">
            <w:pPr>
              <w:keepNext/>
              <w:tabs>
                <w:tab w:val="left" w:pos="212"/>
                <w:tab w:val="left" w:pos="540"/>
              </w:tabs>
              <w:spacing w:after="0"/>
              <w:ind w:right="-113"/>
              <w:jc w:val="both"/>
              <w:outlineLvl w:val="0"/>
              <w:rPr>
                <w:rFonts w:ascii="Times New Roman" w:eastAsia="Times New Roman" w:hAnsi="Times New Roman"/>
              </w:rPr>
            </w:pPr>
            <w:r w:rsidRPr="00B90B66">
              <w:rPr>
                <w:rFonts w:ascii="Times New Roman" w:eastAsia="Times New Roman" w:hAnsi="Times New Roman"/>
              </w:rPr>
              <w:t>El. pašto adresas: info@anyksciusiluma.lt</w:t>
            </w:r>
            <w:r w:rsidRPr="00B90B66">
              <w:rPr>
                <w:rFonts w:ascii="Times New Roman" w:eastAsia="Times New Roman" w:hAnsi="Times New Roman"/>
              </w:rPr>
              <w:tab/>
            </w:r>
          </w:p>
          <w:p w14:paraId="75E4C0DA" w14:textId="77777777" w:rsidR="00880F7B" w:rsidRPr="00B90B66" w:rsidRDefault="00880F7B" w:rsidP="00880F7B">
            <w:pPr>
              <w:keepNext/>
              <w:tabs>
                <w:tab w:val="left" w:pos="212"/>
                <w:tab w:val="left" w:pos="540"/>
              </w:tabs>
              <w:spacing w:after="0"/>
              <w:ind w:right="-113"/>
              <w:jc w:val="both"/>
              <w:outlineLvl w:val="0"/>
              <w:rPr>
                <w:rFonts w:ascii="Times New Roman" w:eastAsia="Times New Roman" w:hAnsi="Times New Roman"/>
              </w:rPr>
            </w:pPr>
          </w:p>
          <w:p w14:paraId="63C76554" w14:textId="79F35709" w:rsidR="00516F10" w:rsidRDefault="00516F10" w:rsidP="00880F7B">
            <w:pPr>
              <w:keepNext/>
              <w:tabs>
                <w:tab w:val="left" w:pos="212"/>
                <w:tab w:val="left" w:pos="540"/>
              </w:tabs>
              <w:spacing w:after="0"/>
              <w:ind w:right="-113"/>
              <w:jc w:val="both"/>
              <w:outlineLvl w:val="0"/>
              <w:rPr>
                <w:rFonts w:ascii="Times New Roman" w:eastAsia="Times New Roman" w:hAnsi="Times New Roman"/>
              </w:rPr>
            </w:pPr>
          </w:p>
          <w:p w14:paraId="075EDF0C" w14:textId="5D9F7CB1" w:rsidR="00893201" w:rsidRDefault="00893201" w:rsidP="00880F7B">
            <w:pPr>
              <w:keepNext/>
              <w:tabs>
                <w:tab w:val="left" w:pos="212"/>
                <w:tab w:val="left" w:pos="540"/>
              </w:tabs>
              <w:spacing w:after="0"/>
              <w:ind w:right="-113"/>
              <w:jc w:val="both"/>
              <w:outlineLvl w:val="0"/>
              <w:rPr>
                <w:rFonts w:ascii="Times New Roman" w:eastAsia="Times New Roman" w:hAnsi="Times New Roman"/>
              </w:rPr>
            </w:pPr>
          </w:p>
          <w:p w14:paraId="7E6501BC" w14:textId="77777777" w:rsidR="00893201" w:rsidRPr="00B90B66" w:rsidRDefault="00893201" w:rsidP="00880F7B">
            <w:pPr>
              <w:keepNext/>
              <w:tabs>
                <w:tab w:val="left" w:pos="212"/>
                <w:tab w:val="left" w:pos="540"/>
              </w:tabs>
              <w:spacing w:after="0"/>
              <w:ind w:right="-113"/>
              <w:jc w:val="both"/>
              <w:outlineLvl w:val="0"/>
              <w:rPr>
                <w:rFonts w:ascii="Times New Roman" w:eastAsia="Times New Roman" w:hAnsi="Times New Roman"/>
              </w:rPr>
            </w:pPr>
          </w:p>
          <w:p w14:paraId="73873B47" w14:textId="33F4D22F" w:rsidR="00880F7B" w:rsidRPr="00B90B66" w:rsidRDefault="00EC2AB4" w:rsidP="00880F7B">
            <w:pPr>
              <w:keepNext/>
              <w:tabs>
                <w:tab w:val="left" w:pos="212"/>
                <w:tab w:val="left" w:pos="540"/>
              </w:tabs>
              <w:spacing w:after="0"/>
              <w:ind w:right="-113"/>
              <w:jc w:val="both"/>
              <w:outlineLvl w:val="0"/>
              <w:rPr>
                <w:rFonts w:ascii="Times New Roman" w:eastAsia="Times New Roman" w:hAnsi="Times New Roman"/>
              </w:rPr>
            </w:pPr>
            <w:r>
              <w:rPr>
                <w:rFonts w:ascii="Times New Roman" w:eastAsia="Times New Roman" w:hAnsi="Times New Roman"/>
                <w:position w:val="4"/>
                <w:szCs w:val="20"/>
              </w:rPr>
              <w:t>Įgaliotas asmuo</w:t>
            </w:r>
            <w:r w:rsidRPr="00B90B66">
              <w:rPr>
                <w:rFonts w:ascii="Times New Roman" w:eastAsia="Times New Roman" w:hAnsi="Times New Roman"/>
              </w:rPr>
              <w:t>...........</w:t>
            </w:r>
            <w:r w:rsidR="00880F7B" w:rsidRPr="00B90B66">
              <w:rPr>
                <w:rFonts w:ascii="Times New Roman" w:eastAsia="Times New Roman" w:hAnsi="Times New Roman"/>
              </w:rPr>
              <w:t>...............................</w:t>
            </w:r>
          </w:p>
          <w:p w14:paraId="25FA04FC" w14:textId="5D8CEF6D" w:rsidR="00880F7B" w:rsidRPr="00D67962" w:rsidRDefault="00880F7B" w:rsidP="00880F7B">
            <w:pPr>
              <w:keepNext/>
              <w:tabs>
                <w:tab w:val="left" w:pos="212"/>
                <w:tab w:val="left" w:pos="540"/>
              </w:tabs>
              <w:spacing w:after="0"/>
              <w:ind w:right="-113"/>
              <w:jc w:val="both"/>
              <w:outlineLvl w:val="0"/>
              <w:rPr>
                <w:rFonts w:ascii="Times New Roman" w:eastAsia="Times New Roman" w:hAnsi="Times New Roman"/>
                <w:i/>
                <w:iCs/>
                <w:sz w:val="18"/>
                <w:szCs w:val="18"/>
              </w:rPr>
            </w:pPr>
            <w:r w:rsidRPr="00B90B66">
              <w:rPr>
                <w:rFonts w:ascii="Times New Roman" w:eastAsia="Times New Roman" w:hAnsi="Times New Roman"/>
              </w:rPr>
              <w:t xml:space="preserve">                  </w:t>
            </w:r>
            <w:r w:rsidRPr="00D67962">
              <w:rPr>
                <w:rFonts w:ascii="Times New Roman" w:eastAsia="Times New Roman" w:hAnsi="Times New Roman"/>
                <w:sz w:val="18"/>
                <w:szCs w:val="18"/>
              </w:rPr>
              <w:t xml:space="preserve"> </w:t>
            </w:r>
            <w:r w:rsidRPr="00D67962">
              <w:rPr>
                <w:rFonts w:ascii="Times New Roman" w:eastAsia="Times New Roman" w:hAnsi="Times New Roman"/>
                <w:i/>
                <w:iCs/>
                <w:sz w:val="18"/>
                <w:szCs w:val="18"/>
              </w:rPr>
              <w:t>(pareigos, vardas, pavardė, parašas)</w:t>
            </w:r>
          </w:p>
          <w:p w14:paraId="039E0A7F" w14:textId="67EDF0A4" w:rsidR="00880F7B" w:rsidRPr="00B90B66" w:rsidRDefault="00880F7B" w:rsidP="00880F7B">
            <w:pPr>
              <w:keepNext/>
              <w:tabs>
                <w:tab w:val="left" w:pos="212"/>
                <w:tab w:val="left" w:pos="540"/>
              </w:tabs>
              <w:spacing w:after="0"/>
              <w:ind w:right="-113"/>
              <w:jc w:val="both"/>
              <w:outlineLvl w:val="0"/>
              <w:rPr>
                <w:rFonts w:ascii="Times New Roman" w:eastAsia="Times New Roman" w:hAnsi="Times New Roman"/>
                <w:i/>
                <w:sz w:val="16"/>
                <w:szCs w:val="16"/>
              </w:rPr>
            </w:pPr>
          </w:p>
        </w:tc>
        <w:tc>
          <w:tcPr>
            <w:tcW w:w="5418" w:type="dxa"/>
          </w:tcPr>
          <w:p w14:paraId="61056088" w14:textId="77777777" w:rsidR="00880F7B" w:rsidRPr="00516F10" w:rsidRDefault="00516F10" w:rsidP="00516F10">
            <w:pPr>
              <w:keepNext/>
              <w:tabs>
                <w:tab w:val="left" w:pos="212"/>
                <w:tab w:val="left" w:pos="540"/>
              </w:tabs>
              <w:spacing w:after="0" w:line="240" w:lineRule="auto"/>
              <w:ind w:right="-113"/>
              <w:outlineLvl w:val="0"/>
              <w:rPr>
                <w:rFonts w:ascii="Times New Roman" w:eastAsia="Times New Roman" w:hAnsi="Times New Roman"/>
                <w:b/>
              </w:rPr>
            </w:pPr>
            <w:r w:rsidRPr="00516F10">
              <w:rPr>
                <w:rFonts w:ascii="Times New Roman" w:eastAsia="Times New Roman" w:hAnsi="Times New Roman"/>
                <w:b/>
              </w:rPr>
              <w:t>VARTOTOJAS</w:t>
            </w:r>
          </w:p>
          <w:p w14:paraId="26553CAA" w14:textId="77777777" w:rsidR="00516F10" w:rsidRPr="00516F10" w:rsidRDefault="00516F10" w:rsidP="00AD2707">
            <w:pPr>
              <w:keepNext/>
              <w:tabs>
                <w:tab w:val="left" w:pos="212"/>
                <w:tab w:val="left" w:pos="540"/>
              </w:tabs>
              <w:spacing w:after="0" w:line="240" w:lineRule="auto"/>
              <w:ind w:right="-113"/>
              <w:jc w:val="both"/>
              <w:outlineLvl w:val="0"/>
              <w:rPr>
                <w:rFonts w:ascii="Times New Roman" w:eastAsia="Times New Roman" w:hAnsi="Times New Roman"/>
              </w:rPr>
            </w:pPr>
          </w:p>
          <w:p w14:paraId="2F0517E1" w14:textId="77777777" w:rsidR="00516F10" w:rsidRP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rPr>
            </w:pPr>
          </w:p>
          <w:p w14:paraId="7171EF92" w14:textId="77777777" w:rsidR="00516F10" w:rsidRP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rPr>
            </w:pPr>
            <w:r w:rsidRPr="00516F10">
              <w:rPr>
                <w:rFonts w:ascii="Times New Roman" w:eastAsia="Times New Roman" w:hAnsi="Times New Roman"/>
              </w:rPr>
              <w:t>.....................................................................................</w:t>
            </w:r>
          </w:p>
          <w:p w14:paraId="3B00B644" w14:textId="1634C5E6" w:rsidR="00516F10" w:rsidRPr="00D67962" w:rsidRDefault="00516F10" w:rsidP="00516F10">
            <w:pPr>
              <w:keepNext/>
              <w:tabs>
                <w:tab w:val="left" w:pos="212"/>
                <w:tab w:val="left" w:pos="540"/>
              </w:tabs>
              <w:spacing w:after="0" w:line="240" w:lineRule="auto"/>
              <w:ind w:right="-113"/>
              <w:jc w:val="both"/>
              <w:outlineLvl w:val="0"/>
              <w:rPr>
                <w:rFonts w:ascii="Times New Roman" w:eastAsia="Times New Roman" w:hAnsi="Times New Roman"/>
                <w:i/>
                <w:iCs/>
              </w:rPr>
            </w:pPr>
            <w:r w:rsidRPr="00516F10">
              <w:rPr>
                <w:rFonts w:ascii="Times New Roman" w:eastAsia="Times New Roman" w:hAnsi="Times New Roman"/>
              </w:rPr>
              <w:t xml:space="preserve">                            </w:t>
            </w:r>
            <w:r w:rsidRPr="00D67962">
              <w:rPr>
                <w:rFonts w:ascii="Times New Roman" w:eastAsia="Times New Roman" w:hAnsi="Times New Roman"/>
                <w:i/>
                <w:iCs/>
                <w:sz w:val="18"/>
                <w:szCs w:val="18"/>
              </w:rPr>
              <w:t>(vardas, pavardė)</w:t>
            </w:r>
          </w:p>
          <w:p w14:paraId="07119816" w14:textId="77777777" w:rsidR="00D67962" w:rsidRDefault="00D67962" w:rsidP="00516F10">
            <w:pPr>
              <w:keepNext/>
              <w:tabs>
                <w:tab w:val="left" w:pos="212"/>
                <w:tab w:val="left" w:pos="540"/>
              </w:tabs>
              <w:spacing w:after="0" w:line="240" w:lineRule="auto"/>
              <w:ind w:right="-113"/>
              <w:jc w:val="both"/>
              <w:outlineLvl w:val="0"/>
              <w:rPr>
                <w:rFonts w:ascii="Times New Roman" w:eastAsia="Times New Roman" w:hAnsi="Times New Roman"/>
              </w:rPr>
            </w:pPr>
          </w:p>
          <w:p w14:paraId="255D1CDB" w14:textId="2C3BA40F" w:rsidR="00516F10" w:rsidRP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rPr>
            </w:pPr>
            <w:r w:rsidRPr="00516F10">
              <w:rPr>
                <w:rFonts w:ascii="Times New Roman" w:eastAsia="Times New Roman" w:hAnsi="Times New Roman"/>
              </w:rPr>
              <w:t>.....................................................................................</w:t>
            </w:r>
          </w:p>
          <w:p w14:paraId="0028C259" w14:textId="49044627" w:rsidR="00516F10" w:rsidRPr="00D67962" w:rsidRDefault="00516F10" w:rsidP="00516F10">
            <w:pPr>
              <w:keepNext/>
              <w:tabs>
                <w:tab w:val="left" w:pos="212"/>
                <w:tab w:val="left" w:pos="540"/>
              </w:tabs>
              <w:spacing w:after="0" w:line="240" w:lineRule="auto"/>
              <w:ind w:right="-113"/>
              <w:jc w:val="both"/>
              <w:outlineLvl w:val="0"/>
              <w:rPr>
                <w:rFonts w:ascii="Times New Roman" w:eastAsia="Times New Roman" w:hAnsi="Times New Roman"/>
                <w:i/>
                <w:iCs/>
                <w:sz w:val="18"/>
                <w:szCs w:val="18"/>
              </w:rPr>
            </w:pPr>
            <w:r w:rsidRPr="00516F10">
              <w:rPr>
                <w:rFonts w:ascii="Times New Roman" w:eastAsia="Times New Roman" w:hAnsi="Times New Roman"/>
              </w:rPr>
              <w:t xml:space="preserve">                         </w:t>
            </w:r>
            <w:r w:rsidR="00D67962">
              <w:rPr>
                <w:rFonts w:ascii="Times New Roman" w:eastAsia="Times New Roman" w:hAnsi="Times New Roman"/>
              </w:rPr>
              <w:t xml:space="preserve"> </w:t>
            </w:r>
            <w:r w:rsidRPr="00D67962">
              <w:rPr>
                <w:rFonts w:ascii="Times New Roman" w:eastAsia="Times New Roman" w:hAnsi="Times New Roman"/>
                <w:i/>
                <w:iCs/>
                <w:sz w:val="18"/>
                <w:szCs w:val="18"/>
              </w:rPr>
              <w:t>(gyvenamoji vieta)</w:t>
            </w:r>
          </w:p>
          <w:p w14:paraId="44042EEB" w14:textId="77777777" w:rsidR="00D67962" w:rsidRPr="00D67962" w:rsidRDefault="00D67962" w:rsidP="00516F10">
            <w:pPr>
              <w:keepNext/>
              <w:tabs>
                <w:tab w:val="left" w:pos="212"/>
                <w:tab w:val="left" w:pos="540"/>
              </w:tabs>
              <w:spacing w:after="0" w:line="240" w:lineRule="auto"/>
              <w:ind w:right="-113"/>
              <w:jc w:val="both"/>
              <w:outlineLvl w:val="0"/>
              <w:rPr>
                <w:rFonts w:ascii="Times New Roman" w:eastAsia="Times New Roman" w:hAnsi="Times New Roman"/>
                <w:sz w:val="18"/>
                <w:szCs w:val="18"/>
              </w:rPr>
            </w:pPr>
          </w:p>
          <w:p w14:paraId="36B47A11" w14:textId="77777777" w:rsidR="00516F10" w:rsidRP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rPr>
            </w:pPr>
            <w:r w:rsidRPr="00516F10">
              <w:rPr>
                <w:rFonts w:ascii="Times New Roman" w:eastAsia="Times New Roman" w:hAnsi="Times New Roman"/>
              </w:rPr>
              <w:t>.....................................................................................</w:t>
            </w:r>
          </w:p>
          <w:p w14:paraId="718F2600" w14:textId="236B680A" w:rsid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i/>
                <w:iCs/>
                <w:sz w:val="18"/>
                <w:szCs w:val="18"/>
              </w:rPr>
            </w:pPr>
            <w:r w:rsidRPr="00D67962">
              <w:rPr>
                <w:rFonts w:ascii="Times New Roman" w:eastAsia="Times New Roman" w:hAnsi="Times New Roman"/>
                <w:sz w:val="18"/>
                <w:szCs w:val="18"/>
              </w:rPr>
              <w:t xml:space="preserve">             </w:t>
            </w:r>
            <w:r w:rsidR="00D67962">
              <w:rPr>
                <w:rFonts w:ascii="Times New Roman" w:eastAsia="Times New Roman" w:hAnsi="Times New Roman"/>
                <w:sz w:val="18"/>
                <w:szCs w:val="18"/>
              </w:rPr>
              <w:t xml:space="preserve">    </w:t>
            </w:r>
            <w:r w:rsidRPr="00D67962">
              <w:rPr>
                <w:rFonts w:ascii="Times New Roman" w:eastAsia="Times New Roman" w:hAnsi="Times New Roman"/>
                <w:sz w:val="18"/>
                <w:szCs w:val="18"/>
              </w:rPr>
              <w:t xml:space="preserve">  </w:t>
            </w:r>
            <w:r w:rsidRPr="00D67962">
              <w:rPr>
                <w:rFonts w:ascii="Times New Roman" w:eastAsia="Times New Roman" w:hAnsi="Times New Roman"/>
                <w:i/>
                <w:iCs/>
                <w:sz w:val="18"/>
                <w:szCs w:val="18"/>
              </w:rPr>
              <w:t>(asmens kodas (jei duotas sutikimas))</w:t>
            </w:r>
          </w:p>
          <w:p w14:paraId="6A831269" w14:textId="77777777" w:rsidR="00893201" w:rsidRPr="00893201" w:rsidRDefault="00893201" w:rsidP="00516F10">
            <w:pPr>
              <w:keepNext/>
              <w:tabs>
                <w:tab w:val="left" w:pos="212"/>
                <w:tab w:val="left" w:pos="540"/>
              </w:tabs>
              <w:spacing w:after="0" w:line="240" w:lineRule="auto"/>
              <w:ind w:right="-113"/>
              <w:jc w:val="both"/>
              <w:outlineLvl w:val="0"/>
              <w:rPr>
                <w:rFonts w:ascii="Times New Roman" w:eastAsia="Times New Roman" w:hAnsi="Times New Roman"/>
                <w:i/>
                <w:iCs/>
                <w:sz w:val="18"/>
                <w:szCs w:val="18"/>
              </w:rPr>
            </w:pPr>
          </w:p>
          <w:p w14:paraId="1BB1B375" w14:textId="67AC039E" w:rsidR="00516F10" w:rsidRPr="00516F10" w:rsidRDefault="00D67962" w:rsidP="00D67962">
            <w:pPr>
              <w:keepNext/>
              <w:tabs>
                <w:tab w:val="left" w:pos="212"/>
                <w:tab w:val="left" w:pos="540"/>
              </w:tabs>
              <w:spacing w:after="0" w:line="360" w:lineRule="auto"/>
              <w:ind w:right="-113"/>
              <w:jc w:val="both"/>
              <w:outlineLvl w:val="0"/>
              <w:rPr>
                <w:rFonts w:ascii="Times New Roman" w:eastAsia="Times New Roman" w:hAnsi="Times New Roman"/>
              </w:rPr>
            </w:pPr>
            <w:r>
              <w:rPr>
                <w:rFonts w:ascii="Times New Roman" w:eastAsia="Times New Roman" w:hAnsi="Times New Roman"/>
              </w:rPr>
              <w:t xml:space="preserve">Mokėtojo kodas    </w:t>
            </w:r>
            <w:r w:rsidR="00516F10" w:rsidRPr="00516F10">
              <w:rPr>
                <w:rFonts w:ascii="Times New Roman" w:eastAsia="Times New Roman" w:hAnsi="Times New Roman"/>
              </w:rPr>
              <w:t xml:space="preserve">  .......................................</w:t>
            </w:r>
            <w:r>
              <w:rPr>
                <w:rFonts w:ascii="Times New Roman" w:eastAsia="Times New Roman" w:hAnsi="Times New Roman"/>
              </w:rPr>
              <w:t>............</w:t>
            </w:r>
            <w:r w:rsidR="00516F10" w:rsidRPr="00516F10">
              <w:rPr>
                <w:rFonts w:ascii="Times New Roman" w:eastAsia="Times New Roman" w:hAnsi="Times New Roman"/>
              </w:rPr>
              <w:t>.</w:t>
            </w:r>
          </w:p>
          <w:p w14:paraId="0B3E40E3" w14:textId="6C1331D5" w:rsidR="00516F10" w:rsidRPr="00516F10" w:rsidRDefault="00516F10" w:rsidP="00D67962">
            <w:pPr>
              <w:keepNext/>
              <w:tabs>
                <w:tab w:val="left" w:pos="212"/>
                <w:tab w:val="left" w:pos="540"/>
              </w:tabs>
              <w:spacing w:after="0" w:line="360" w:lineRule="auto"/>
              <w:ind w:right="-113"/>
              <w:jc w:val="both"/>
              <w:outlineLvl w:val="0"/>
              <w:rPr>
                <w:rFonts w:ascii="Times New Roman" w:eastAsia="Times New Roman" w:hAnsi="Times New Roman"/>
              </w:rPr>
            </w:pPr>
            <w:r w:rsidRPr="00516F10">
              <w:rPr>
                <w:rFonts w:ascii="Times New Roman" w:eastAsia="Times New Roman" w:hAnsi="Times New Roman"/>
              </w:rPr>
              <w:t xml:space="preserve">Telefono Nr. </w:t>
            </w:r>
            <w:r w:rsidR="00D67962">
              <w:rPr>
                <w:rFonts w:ascii="Times New Roman" w:eastAsia="Times New Roman" w:hAnsi="Times New Roman"/>
              </w:rPr>
              <w:t xml:space="preserve">       </w:t>
            </w:r>
            <w:r w:rsidRPr="00516F10">
              <w:rPr>
                <w:rFonts w:ascii="Times New Roman" w:eastAsia="Times New Roman" w:hAnsi="Times New Roman"/>
              </w:rPr>
              <w:t xml:space="preserve">   ....................................................</w:t>
            </w:r>
          </w:p>
          <w:p w14:paraId="6E4BEC79" w14:textId="57DA69C7" w:rsidR="00516F10" w:rsidRPr="00516F10" w:rsidRDefault="00516F10" w:rsidP="00D67962">
            <w:pPr>
              <w:keepNext/>
              <w:tabs>
                <w:tab w:val="left" w:pos="212"/>
                <w:tab w:val="left" w:pos="540"/>
              </w:tabs>
              <w:spacing w:after="0" w:line="360" w:lineRule="auto"/>
              <w:ind w:right="-113"/>
              <w:jc w:val="both"/>
              <w:outlineLvl w:val="0"/>
              <w:rPr>
                <w:rFonts w:ascii="Times New Roman" w:eastAsia="Times New Roman" w:hAnsi="Times New Roman"/>
              </w:rPr>
            </w:pPr>
            <w:r w:rsidRPr="00516F10">
              <w:rPr>
                <w:rFonts w:ascii="Times New Roman" w:eastAsia="Times New Roman" w:hAnsi="Times New Roman"/>
              </w:rPr>
              <w:t xml:space="preserve">El. pašto adresas </w:t>
            </w:r>
            <w:r w:rsidR="00D67962">
              <w:rPr>
                <w:rFonts w:ascii="Times New Roman" w:eastAsia="Times New Roman" w:hAnsi="Times New Roman"/>
              </w:rPr>
              <w:t xml:space="preserve">    </w:t>
            </w:r>
            <w:r w:rsidRPr="00516F10">
              <w:rPr>
                <w:rFonts w:ascii="Times New Roman" w:eastAsia="Times New Roman" w:hAnsi="Times New Roman"/>
              </w:rPr>
              <w:t>....................................................</w:t>
            </w:r>
          </w:p>
          <w:p w14:paraId="4F40DCE6" w14:textId="40CFCECB" w:rsid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rPr>
            </w:pPr>
            <w:r w:rsidRPr="00516F10">
              <w:rPr>
                <w:rFonts w:ascii="Times New Roman" w:eastAsia="Times New Roman" w:hAnsi="Times New Roman"/>
              </w:rPr>
              <w:t>............................................................................</w:t>
            </w:r>
            <w:r w:rsidR="00D67962">
              <w:rPr>
                <w:rFonts w:ascii="Times New Roman" w:eastAsia="Times New Roman" w:hAnsi="Times New Roman"/>
              </w:rPr>
              <w:t>...</w:t>
            </w:r>
            <w:r w:rsidRPr="00516F10">
              <w:rPr>
                <w:rFonts w:ascii="Times New Roman" w:eastAsia="Times New Roman" w:hAnsi="Times New Roman"/>
              </w:rPr>
              <w:t>.....</w:t>
            </w:r>
          </w:p>
          <w:p w14:paraId="7F3D227A" w14:textId="77777777" w:rsidR="00893201" w:rsidRPr="00516F10" w:rsidRDefault="00893201" w:rsidP="00516F10">
            <w:pPr>
              <w:keepNext/>
              <w:tabs>
                <w:tab w:val="left" w:pos="212"/>
                <w:tab w:val="left" w:pos="540"/>
              </w:tabs>
              <w:spacing w:after="0" w:line="240" w:lineRule="auto"/>
              <w:ind w:right="-113"/>
              <w:jc w:val="both"/>
              <w:outlineLvl w:val="0"/>
              <w:rPr>
                <w:rFonts w:ascii="Times New Roman" w:eastAsia="Times New Roman" w:hAnsi="Times New Roman"/>
              </w:rPr>
            </w:pPr>
          </w:p>
          <w:p w14:paraId="06674C3C" w14:textId="77777777" w:rsidR="00516F10" w:rsidRPr="00516F10" w:rsidRDefault="00516F10" w:rsidP="00516F10">
            <w:pPr>
              <w:keepNext/>
              <w:tabs>
                <w:tab w:val="left" w:pos="212"/>
                <w:tab w:val="left" w:pos="540"/>
              </w:tabs>
              <w:spacing w:after="0" w:line="240" w:lineRule="auto"/>
              <w:ind w:right="-113"/>
              <w:jc w:val="both"/>
              <w:outlineLvl w:val="0"/>
              <w:rPr>
                <w:rFonts w:ascii="Times New Roman" w:eastAsia="Times New Roman" w:hAnsi="Times New Roman"/>
              </w:rPr>
            </w:pPr>
          </w:p>
          <w:p w14:paraId="43E443C2" w14:textId="6420E8B9" w:rsidR="00516F10" w:rsidRPr="00516F10" w:rsidRDefault="00516F10" w:rsidP="00D67962">
            <w:pPr>
              <w:keepNext/>
              <w:tabs>
                <w:tab w:val="left" w:pos="212"/>
                <w:tab w:val="left" w:pos="540"/>
              </w:tabs>
              <w:spacing w:after="0" w:line="240" w:lineRule="auto"/>
              <w:ind w:right="-113"/>
              <w:jc w:val="center"/>
              <w:outlineLvl w:val="0"/>
              <w:rPr>
                <w:rFonts w:ascii="Times New Roman" w:eastAsia="Times New Roman" w:hAnsi="Times New Roman"/>
              </w:rPr>
            </w:pPr>
            <w:r w:rsidRPr="00516F10">
              <w:rPr>
                <w:rFonts w:ascii="Times New Roman" w:eastAsia="Times New Roman" w:hAnsi="Times New Roman"/>
              </w:rPr>
              <w:t>Vartotojas</w:t>
            </w:r>
            <w:r w:rsidR="00D67962">
              <w:rPr>
                <w:rFonts w:ascii="Times New Roman" w:eastAsia="Times New Roman" w:hAnsi="Times New Roman"/>
              </w:rPr>
              <w:t xml:space="preserve">  </w:t>
            </w:r>
            <w:r w:rsidRPr="00516F10">
              <w:rPr>
                <w:rFonts w:ascii="Times New Roman" w:eastAsia="Times New Roman" w:hAnsi="Times New Roman"/>
              </w:rPr>
              <w:t>....................................</w:t>
            </w:r>
          </w:p>
          <w:p w14:paraId="27083887" w14:textId="09C5CAE1" w:rsidR="00516F10" w:rsidRPr="00D67962" w:rsidRDefault="00516F10" w:rsidP="00516F10">
            <w:pPr>
              <w:keepNext/>
              <w:tabs>
                <w:tab w:val="left" w:pos="212"/>
                <w:tab w:val="left" w:pos="540"/>
              </w:tabs>
              <w:spacing w:after="0" w:line="240" w:lineRule="auto"/>
              <w:ind w:right="-113"/>
              <w:jc w:val="both"/>
              <w:outlineLvl w:val="0"/>
              <w:rPr>
                <w:rFonts w:ascii="Times New Roman" w:eastAsia="Times New Roman" w:hAnsi="Times New Roman"/>
                <w:i/>
                <w:iCs/>
              </w:rPr>
            </w:pPr>
            <w:r w:rsidRPr="00516F10">
              <w:rPr>
                <w:rFonts w:ascii="Times New Roman" w:eastAsia="Times New Roman" w:hAnsi="Times New Roman"/>
              </w:rPr>
              <w:t xml:space="preserve">                  </w:t>
            </w:r>
            <w:r>
              <w:rPr>
                <w:rFonts w:ascii="Times New Roman" w:eastAsia="Times New Roman" w:hAnsi="Times New Roman"/>
              </w:rPr>
              <w:t xml:space="preserve">                           </w:t>
            </w:r>
            <w:r w:rsidRPr="00D67962">
              <w:rPr>
                <w:rFonts w:ascii="Times New Roman" w:eastAsia="Times New Roman" w:hAnsi="Times New Roman"/>
                <w:i/>
                <w:iCs/>
                <w:sz w:val="18"/>
                <w:szCs w:val="18"/>
              </w:rPr>
              <w:t>(parašas)</w:t>
            </w:r>
          </w:p>
        </w:tc>
      </w:tr>
    </w:tbl>
    <w:p w14:paraId="5BD7A437" w14:textId="77777777" w:rsidR="003A3676" w:rsidRPr="003A3676" w:rsidRDefault="003A3676" w:rsidP="00AD2707">
      <w:pPr>
        <w:keepNext/>
        <w:tabs>
          <w:tab w:val="left" w:pos="212"/>
          <w:tab w:val="left" w:pos="540"/>
        </w:tabs>
        <w:spacing w:after="0" w:line="240" w:lineRule="auto"/>
        <w:ind w:right="-113"/>
        <w:jc w:val="both"/>
        <w:outlineLvl w:val="0"/>
        <w:rPr>
          <w:rFonts w:ascii="Times New Roman" w:eastAsia="Times New Roman" w:hAnsi="Times New Roman"/>
          <w:i/>
          <w:sz w:val="16"/>
          <w:szCs w:val="16"/>
        </w:rPr>
      </w:pPr>
    </w:p>
    <w:p w14:paraId="7AC3B6FB" w14:textId="77777777" w:rsidR="003A3676" w:rsidRPr="003A3676" w:rsidRDefault="003A3676" w:rsidP="00AD2707">
      <w:pPr>
        <w:spacing w:after="0" w:line="240" w:lineRule="auto"/>
        <w:jc w:val="both"/>
        <w:rPr>
          <w:rFonts w:ascii="Times New Roman" w:eastAsia="Times New Roman" w:hAnsi="Times New Roman"/>
          <w:i/>
          <w:sz w:val="16"/>
          <w:szCs w:val="16"/>
        </w:rPr>
      </w:pPr>
    </w:p>
    <w:p w14:paraId="414FC128" w14:textId="77777777" w:rsidR="00880F7B" w:rsidRDefault="00880F7B" w:rsidP="00AD2707">
      <w:pPr>
        <w:keepNext/>
        <w:tabs>
          <w:tab w:val="left" w:pos="212"/>
          <w:tab w:val="left" w:pos="540"/>
        </w:tabs>
        <w:spacing w:after="0"/>
        <w:ind w:right="-113"/>
        <w:jc w:val="both"/>
        <w:outlineLvl w:val="0"/>
        <w:rPr>
          <w:rFonts w:ascii="Times New Roman" w:eastAsia="Times New Roman" w:hAnsi="Times New Roman"/>
          <w:b/>
          <w:position w:val="4"/>
        </w:rPr>
      </w:pPr>
      <w:bookmarkStart w:id="19" w:name="_Hlk531083066"/>
    </w:p>
    <w:p w14:paraId="2BB1ECAE" w14:textId="77777777" w:rsidR="00880F7B" w:rsidRDefault="00880F7B" w:rsidP="00AD2707">
      <w:pPr>
        <w:keepNext/>
        <w:tabs>
          <w:tab w:val="left" w:pos="212"/>
          <w:tab w:val="left" w:pos="540"/>
        </w:tabs>
        <w:spacing w:after="0"/>
        <w:ind w:right="-113"/>
        <w:jc w:val="both"/>
        <w:outlineLvl w:val="0"/>
        <w:rPr>
          <w:rFonts w:ascii="Times New Roman" w:eastAsia="Times New Roman" w:hAnsi="Times New Roman"/>
          <w:b/>
          <w:position w:val="4"/>
        </w:rPr>
      </w:pPr>
    </w:p>
    <w:bookmarkEnd w:id="19"/>
    <w:p w14:paraId="63D19E2F" w14:textId="77777777" w:rsidR="00880F7B" w:rsidRDefault="00880F7B" w:rsidP="00AD2707">
      <w:pPr>
        <w:keepNext/>
        <w:tabs>
          <w:tab w:val="left" w:pos="212"/>
          <w:tab w:val="left" w:pos="540"/>
        </w:tabs>
        <w:spacing w:after="0"/>
        <w:ind w:right="-113"/>
        <w:jc w:val="both"/>
        <w:outlineLvl w:val="0"/>
        <w:rPr>
          <w:rFonts w:ascii="Times New Roman" w:eastAsia="Times New Roman" w:hAnsi="Times New Roman"/>
          <w:b/>
          <w:position w:val="4"/>
        </w:rPr>
      </w:pPr>
    </w:p>
    <w:sectPr w:rsidR="00880F7B" w:rsidSect="00C83EB1">
      <w:footerReference w:type="default" r:id="rId9"/>
      <w:pgSz w:w="11906" w:h="16838"/>
      <w:pgMar w:top="720" w:right="566" w:bottom="426" w:left="720" w:header="567" w:footer="0"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0543B" w15:done="0"/>
  <w15:commentEx w15:paraId="59EFBCAD" w15:done="0"/>
  <w15:commentEx w15:paraId="34A8CA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AD2" w16cex:dateUtc="2022-01-18T08:54:00Z"/>
  <w16cex:commentExtensible w16cex:durableId="25911AEC" w16cex:dateUtc="2022-01-18T08:54:00Z"/>
  <w16cex:commentExtensible w16cex:durableId="25911B27" w16cex:dateUtc="2022-01-18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0543B" w16cid:durableId="25911AD2"/>
  <w16cid:commentId w16cid:paraId="59EFBCAD" w16cid:durableId="25911AEC"/>
  <w16cid:commentId w16cid:paraId="34A8CAFA" w16cid:durableId="25911B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ED4CC" w14:textId="77777777" w:rsidR="00590D27" w:rsidRDefault="00590D27" w:rsidP="003A3676">
      <w:pPr>
        <w:spacing w:after="0" w:line="240" w:lineRule="auto"/>
      </w:pPr>
      <w:r>
        <w:separator/>
      </w:r>
    </w:p>
  </w:endnote>
  <w:endnote w:type="continuationSeparator" w:id="0">
    <w:p w14:paraId="4437CF65" w14:textId="77777777" w:rsidR="00590D27" w:rsidRDefault="00590D27" w:rsidP="003A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9E84" w14:textId="77777777" w:rsidR="003A3676" w:rsidRDefault="003A3676">
    <w:pPr>
      <w:pStyle w:val="Footer"/>
      <w:jc w:val="center"/>
    </w:pPr>
    <w:r>
      <w:fldChar w:fldCharType="begin"/>
    </w:r>
    <w:r>
      <w:instrText xml:space="preserve"> PAGE   \* MERGEFORMAT </w:instrText>
    </w:r>
    <w:r>
      <w:fldChar w:fldCharType="separate"/>
    </w:r>
    <w:r w:rsidR="00673E1A">
      <w:rPr>
        <w:noProof/>
      </w:rPr>
      <w:t>1</w:t>
    </w:r>
    <w:r>
      <w:rPr>
        <w:noProof/>
      </w:rPr>
      <w:fldChar w:fldCharType="end"/>
    </w:r>
  </w:p>
  <w:p w14:paraId="0D141CDA" w14:textId="77777777" w:rsidR="003A3676" w:rsidRDefault="003A3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376A4" w14:textId="77777777" w:rsidR="00590D27" w:rsidRDefault="00590D27" w:rsidP="003A3676">
      <w:pPr>
        <w:spacing w:after="0" w:line="240" w:lineRule="auto"/>
      </w:pPr>
      <w:r>
        <w:separator/>
      </w:r>
    </w:p>
  </w:footnote>
  <w:footnote w:type="continuationSeparator" w:id="0">
    <w:p w14:paraId="0F1C1460" w14:textId="77777777" w:rsidR="00590D27" w:rsidRDefault="00590D27" w:rsidP="003A3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14EDE4"/>
    <w:lvl w:ilvl="0">
      <w:start w:val="1"/>
      <w:numFmt w:val="decimal"/>
      <w:lvlText w:val="%1."/>
      <w:lvlJc w:val="left"/>
      <w:pPr>
        <w:tabs>
          <w:tab w:val="num" w:pos="1492"/>
        </w:tabs>
        <w:ind w:left="1492" w:hanging="360"/>
      </w:pPr>
    </w:lvl>
  </w:abstractNum>
  <w:abstractNum w:abstractNumId="1">
    <w:nsid w:val="FFFFFF7D"/>
    <w:multiLevelType w:val="singleLevel"/>
    <w:tmpl w:val="559A5D00"/>
    <w:lvl w:ilvl="0">
      <w:start w:val="1"/>
      <w:numFmt w:val="decimal"/>
      <w:lvlText w:val="%1."/>
      <w:lvlJc w:val="left"/>
      <w:pPr>
        <w:tabs>
          <w:tab w:val="num" w:pos="1209"/>
        </w:tabs>
        <w:ind w:left="1209" w:hanging="360"/>
      </w:pPr>
    </w:lvl>
  </w:abstractNum>
  <w:abstractNum w:abstractNumId="2">
    <w:nsid w:val="FFFFFF7E"/>
    <w:multiLevelType w:val="singleLevel"/>
    <w:tmpl w:val="9634CBA8"/>
    <w:lvl w:ilvl="0">
      <w:start w:val="1"/>
      <w:numFmt w:val="decimal"/>
      <w:lvlText w:val="%1."/>
      <w:lvlJc w:val="left"/>
      <w:pPr>
        <w:tabs>
          <w:tab w:val="num" w:pos="926"/>
        </w:tabs>
        <w:ind w:left="926" w:hanging="360"/>
      </w:pPr>
    </w:lvl>
  </w:abstractNum>
  <w:abstractNum w:abstractNumId="3">
    <w:nsid w:val="FFFFFF7F"/>
    <w:multiLevelType w:val="singleLevel"/>
    <w:tmpl w:val="0F3A9502"/>
    <w:lvl w:ilvl="0">
      <w:start w:val="1"/>
      <w:numFmt w:val="decimal"/>
      <w:lvlText w:val="%1."/>
      <w:lvlJc w:val="left"/>
      <w:pPr>
        <w:tabs>
          <w:tab w:val="num" w:pos="643"/>
        </w:tabs>
        <w:ind w:left="643" w:hanging="360"/>
      </w:pPr>
    </w:lvl>
  </w:abstractNum>
  <w:abstractNum w:abstractNumId="4">
    <w:nsid w:val="FFFFFF80"/>
    <w:multiLevelType w:val="singleLevel"/>
    <w:tmpl w:val="B8E497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CE94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300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3E82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BEB472"/>
    <w:lvl w:ilvl="0">
      <w:start w:val="1"/>
      <w:numFmt w:val="decimal"/>
      <w:lvlText w:val="%1."/>
      <w:lvlJc w:val="left"/>
      <w:pPr>
        <w:tabs>
          <w:tab w:val="num" w:pos="360"/>
        </w:tabs>
        <w:ind w:left="360" w:hanging="360"/>
      </w:pPr>
    </w:lvl>
  </w:abstractNum>
  <w:abstractNum w:abstractNumId="9">
    <w:nsid w:val="FFFFFF89"/>
    <w:multiLevelType w:val="singleLevel"/>
    <w:tmpl w:val="B2D8A992"/>
    <w:lvl w:ilvl="0">
      <w:start w:val="1"/>
      <w:numFmt w:val="bullet"/>
      <w:lvlText w:val=""/>
      <w:lvlJc w:val="left"/>
      <w:pPr>
        <w:tabs>
          <w:tab w:val="num" w:pos="360"/>
        </w:tabs>
        <w:ind w:left="360" w:hanging="360"/>
      </w:pPr>
      <w:rPr>
        <w:rFonts w:ascii="Symbol" w:hAnsi="Symbol" w:hint="default"/>
      </w:rPr>
    </w:lvl>
  </w:abstractNum>
  <w:abstractNum w:abstractNumId="10">
    <w:nsid w:val="2D705FC8"/>
    <w:multiLevelType w:val="hybridMultilevel"/>
    <w:tmpl w:val="474A6EE6"/>
    <w:lvl w:ilvl="0" w:tplc="ADD06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nius Siauciulis">
    <w15:presenceInfo w15:providerId="Windows Live" w15:userId="e10574ec22c86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5"/>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DF"/>
    <w:rsid w:val="00015191"/>
    <w:rsid w:val="0002423B"/>
    <w:rsid w:val="00031713"/>
    <w:rsid w:val="00035207"/>
    <w:rsid w:val="00036741"/>
    <w:rsid w:val="000502BE"/>
    <w:rsid w:val="00060B20"/>
    <w:rsid w:val="00061FAC"/>
    <w:rsid w:val="00066785"/>
    <w:rsid w:val="00074974"/>
    <w:rsid w:val="00082C12"/>
    <w:rsid w:val="00086E31"/>
    <w:rsid w:val="0009248E"/>
    <w:rsid w:val="000B7005"/>
    <w:rsid w:val="000D2AA8"/>
    <w:rsid w:val="00160896"/>
    <w:rsid w:val="00173125"/>
    <w:rsid w:val="001903A4"/>
    <w:rsid w:val="00192080"/>
    <w:rsid w:val="00192DD7"/>
    <w:rsid w:val="001B56B5"/>
    <w:rsid w:val="001D3099"/>
    <w:rsid w:val="001D3384"/>
    <w:rsid w:val="001D3407"/>
    <w:rsid w:val="001E6670"/>
    <w:rsid w:val="00217CA3"/>
    <w:rsid w:val="00225D5A"/>
    <w:rsid w:val="00261E57"/>
    <w:rsid w:val="002A09E1"/>
    <w:rsid w:val="002B2261"/>
    <w:rsid w:val="002E021D"/>
    <w:rsid w:val="002E0358"/>
    <w:rsid w:val="002E426D"/>
    <w:rsid w:val="002F6269"/>
    <w:rsid w:val="0032599F"/>
    <w:rsid w:val="0033390C"/>
    <w:rsid w:val="00364380"/>
    <w:rsid w:val="0036633C"/>
    <w:rsid w:val="003664FB"/>
    <w:rsid w:val="00391CA9"/>
    <w:rsid w:val="0039257D"/>
    <w:rsid w:val="00397D34"/>
    <w:rsid w:val="003A3676"/>
    <w:rsid w:val="003A70EE"/>
    <w:rsid w:val="003C080B"/>
    <w:rsid w:val="003C65A1"/>
    <w:rsid w:val="003C7D8B"/>
    <w:rsid w:val="003D1523"/>
    <w:rsid w:val="003D4937"/>
    <w:rsid w:val="003D770D"/>
    <w:rsid w:val="003E3084"/>
    <w:rsid w:val="003F7ACC"/>
    <w:rsid w:val="004328B6"/>
    <w:rsid w:val="00442E88"/>
    <w:rsid w:val="004437AA"/>
    <w:rsid w:val="00463F80"/>
    <w:rsid w:val="00482996"/>
    <w:rsid w:val="004829F0"/>
    <w:rsid w:val="0048648D"/>
    <w:rsid w:val="00491DD9"/>
    <w:rsid w:val="004945C0"/>
    <w:rsid w:val="004A0735"/>
    <w:rsid w:val="004C13DB"/>
    <w:rsid w:val="004D2E05"/>
    <w:rsid w:val="004D3039"/>
    <w:rsid w:val="004D670C"/>
    <w:rsid w:val="004D6A5C"/>
    <w:rsid w:val="004E47CD"/>
    <w:rsid w:val="004E65EC"/>
    <w:rsid w:val="00507738"/>
    <w:rsid w:val="00516F10"/>
    <w:rsid w:val="00534A15"/>
    <w:rsid w:val="00553AFB"/>
    <w:rsid w:val="0058226C"/>
    <w:rsid w:val="00585719"/>
    <w:rsid w:val="005866CB"/>
    <w:rsid w:val="00590D27"/>
    <w:rsid w:val="005A79C9"/>
    <w:rsid w:val="005B79FD"/>
    <w:rsid w:val="005B7D5E"/>
    <w:rsid w:val="005C0DCE"/>
    <w:rsid w:val="005C20D6"/>
    <w:rsid w:val="005C3286"/>
    <w:rsid w:val="005C5059"/>
    <w:rsid w:val="005C714F"/>
    <w:rsid w:val="005F196F"/>
    <w:rsid w:val="005F2E2E"/>
    <w:rsid w:val="00622546"/>
    <w:rsid w:val="00634810"/>
    <w:rsid w:val="00656FFE"/>
    <w:rsid w:val="0066532D"/>
    <w:rsid w:val="00673E1A"/>
    <w:rsid w:val="006B04F6"/>
    <w:rsid w:val="006C5154"/>
    <w:rsid w:val="006D13D7"/>
    <w:rsid w:val="006D14EC"/>
    <w:rsid w:val="006F25C9"/>
    <w:rsid w:val="006F798B"/>
    <w:rsid w:val="00703458"/>
    <w:rsid w:val="00714171"/>
    <w:rsid w:val="00715AAD"/>
    <w:rsid w:val="00724F0B"/>
    <w:rsid w:val="00734D8D"/>
    <w:rsid w:val="007438D1"/>
    <w:rsid w:val="00760C2E"/>
    <w:rsid w:val="00776805"/>
    <w:rsid w:val="00790E11"/>
    <w:rsid w:val="00791C15"/>
    <w:rsid w:val="0079423C"/>
    <w:rsid w:val="007A14ED"/>
    <w:rsid w:val="007C2744"/>
    <w:rsid w:val="007C2ECA"/>
    <w:rsid w:val="007E04D9"/>
    <w:rsid w:val="007E34DC"/>
    <w:rsid w:val="007F3740"/>
    <w:rsid w:val="007F5089"/>
    <w:rsid w:val="00805DCB"/>
    <w:rsid w:val="00821FA0"/>
    <w:rsid w:val="00823AA1"/>
    <w:rsid w:val="008268E4"/>
    <w:rsid w:val="0085496F"/>
    <w:rsid w:val="0085579B"/>
    <w:rsid w:val="00861006"/>
    <w:rsid w:val="0086373F"/>
    <w:rsid w:val="0086595A"/>
    <w:rsid w:val="00866DD7"/>
    <w:rsid w:val="00880F7B"/>
    <w:rsid w:val="00885114"/>
    <w:rsid w:val="00893201"/>
    <w:rsid w:val="008A6701"/>
    <w:rsid w:val="008C2F28"/>
    <w:rsid w:val="008C2F33"/>
    <w:rsid w:val="008D0FA1"/>
    <w:rsid w:val="008E48B3"/>
    <w:rsid w:val="008E6F45"/>
    <w:rsid w:val="008F4B14"/>
    <w:rsid w:val="00906C2F"/>
    <w:rsid w:val="009250E2"/>
    <w:rsid w:val="00925CE1"/>
    <w:rsid w:val="00940F66"/>
    <w:rsid w:val="009558F3"/>
    <w:rsid w:val="00960520"/>
    <w:rsid w:val="00963B74"/>
    <w:rsid w:val="00976BB9"/>
    <w:rsid w:val="00984E1A"/>
    <w:rsid w:val="00987090"/>
    <w:rsid w:val="009A0A2F"/>
    <w:rsid w:val="009B06EE"/>
    <w:rsid w:val="009B592E"/>
    <w:rsid w:val="009D2050"/>
    <w:rsid w:val="009D4525"/>
    <w:rsid w:val="009E15E9"/>
    <w:rsid w:val="009F133B"/>
    <w:rsid w:val="009F42DF"/>
    <w:rsid w:val="009F676F"/>
    <w:rsid w:val="00A0076C"/>
    <w:rsid w:val="00A0278D"/>
    <w:rsid w:val="00A027BD"/>
    <w:rsid w:val="00A14919"/>
    <w:rsid w:val="00A2083B"/>
    <w:rsid w:val="00A240A2"/>
    <w:rsid w:val="00A37892"/>
    <w:rsid w:val="00A50F5B"/>
    <w:rsid w:val="00A531A2"/>
    <w:rsid w:val="00A76765"/>
    <w:rsid w:val="00A8143C"/>
    <w:rsid w:val="00A832F8"/>
    <w:rsid w:val="00A97E73"/>
    <w:rsid w:val="00AA0C91"/>
    <w:rsid w:val="00AB4BDE"/>
    <w:rsid w:val="00AD2707"/>
    <w:rsid w:val="00AE10F5"/>
    <w:rsid w:val="00AF13E5"/>
    <w:rsid w:val="00AF5213"/>
    <w:rsid w:val="00B5076A"/>
    <w:rsid w:val="00B667F7"/>
    <w:rsid w:val="00B73DF1"/>
    <w:rsid w:val="00B84C63"/>
    <w:rsid w:val="00B90B66"/>
    <w:rsid w:val="00B9229E"/>
    <w:rsid w:val="00B92BF4"/>
    <w:rsid w:val="00BA168B"/>
    <w:rsid w:val="00BA4EB1"/>
    <w:rsid w:val="00BA5628"/>
    <w:rsid w:val="00BC60A7"/>
    <w:rsid w:val="00BF48A2"/>
    <w:rsid w:val="00C01815"/>
    <w:rsid w:val="00C11684"/>
    <w:rsid w:val="00C1238E"/>
    <w:rsid w:val="00C12C8E"/>
    <w:rsid w:val="00C16B57"/>
    <w:rsid w:val="00C24CE4"/>
    <w:rsid w:val="00C31C68"/>
    <w:rsid w:val="00C46279"/>
    <w:rsid w:val="00C60BE1"/>
    <w:rsid w:val="00C65736"/>
    <w:rsid w:val="00C67FDD"/>
    <w:rsid w:val="00C7612B"/>
    <w:rsid w:val="00C77915"/>
    <w:rsid w:val="00C83EB1"/>
    <w:rsid w:val="00C84221"/>
    <w:rsid w:val="00C947F7"/>
    <w:rsid w:val="00CB6CB6"/>
    <w:rsid w:val="00CC2B8F"/>
    <w:rsid w:val="00CC312A"/>
    <w:rsid w:val="00CD0C12"/>
    <w:rsid w:val="00CD4E30"/>
    <w:rsid w:val="00CD607E"/>
    <w:rsid w:val="00CE3632"/>
    <w:rsid w:val="00CE543E"/>
    <w:rsid w:val="00CE7F7C"/>
    <w:rsid w:val="00D00DBF"/>
    <w:rsid w:val="00D13C04"/>
    <w:rsid w:val="00D26CFA"/>
    <w:rsid w:val="00D6088F"/>
    <w:rsid w:val="00D661A4"/>
    <w:rsid w:val="00D67962"/>
    <w:rsid w:val="00D67F71"/>
    <w:rsid w:val="00DA35F6"/>
    <w:rsid w:val="00DB5D9A"/>
    <w:rsid w:val="00DD091B"/>
    <w:rsid w:val="00DD4C57"/>
    <w:rsid w:val="00DE1243"/>
    <w:rsid w:val="00DF4C26"/>
    <w:rsid w:val="00DF6A6C"/>
    <w:rsid w:val="00E12662"/>
    <w:rsid w:val="00E2286E"/>
    <w:rsid w:val="00E269B9"/>
    <w:rsid w:val="00E4772C"/>
    <w:rsid w:val="00E53A07"/>
    <w:rsid w:val="00E94833"/>
    <w:rsid w:val="00EB0816"/>
    <w:rsid w:val="00EB190B"/>
    <w:rsid w:val="00EC033D"/>
    <w:rsid w:val="00EC2AB4"/>
    <w:rsid w:val="00EC5360"/>
    <w:rsid w:val="00EE1E4A"/>
    <w:rsid w:val="00EE1ECF"/>
    <w:rsid w:val="00EE23F9"/>
    <w:rsid w:val="00F04C8E"/>
    <w:rsid w:val="00F07FFC"/>
    <w:rsid w:val="00F142F4"/>
    <w:rsid w:val="00F22D87"/>
    <w:rsid w:val="00F30843"/>
    <w:rsid w:val="00F52077"/>
    <w:rsid w:val="00F85167"/>
    <w:rsid w:val="00F91922"/>
    <w:rsid w:val="00FA2941"/>
    <w:rsid w:val="00FB04B9"/>
    <w:rsid w:val="00FB1876"/>
    <w:rsid w:val="00FB698E"/>
    <w:rsid w:val="00FC53C2"/>
    <w:rsid w:val="00FD6765"/>
    <w:rsid w:val="00FE03CB"/>
    <w:rsid w:val="00FE3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lt-LT" w:eastAsia="en-US"/>
    </w:rPr>
  </w:style>
  <w:style w:type="paragraph" w:styleId="Heading1">
    <w:name w:val="heading 1"/>
    <w:basedOn w:val="Normal"/>
    <w:next w:val="Normal"/>
    <w:link w:val="Heading1Char"/>
    <w:qFormat/>
    <w:rsid w:val="000502BE"/>
    <w:pPr>
      <w:keepNext/>
      <w:spacing w:after="0" w:line="240" w:lineRule="auto"/>
      <w:outlineLvl w:val="0"/>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F42D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basedOn w:val="Normal"/>
    <w:rsid w:val="009F42DF"/>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paragraph" w:customStyle="1" w:styleId="CentrBold">
    <w:name w:val="CentrBold"/>
    <w:basedOn w:val="Normal"/>
    <w:rsid w:val="009F42DF"/>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Linija">
    <w:name w:val="Linija"/>
    <w:basedOn w:val="Normal"/>
    <w:rsid w:val="009F42DF"/>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rPr>
  </w:style>
  <w:style w:type="paragraph" w:customStyle="1" w:styleId="ISTATYMAS">
    <w:name w:val="ISTATYMAS"/>
    <w:basedOn w:val="Normal"/>
    <w:rsid w:val="009F42DF"/>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customStyle="1" w:styleId="Prezidentas">
    <w:name w:val="Prezidentas"/>
    <w:basedOn w:val="Normal"/>
    <w:rsid w:val="009F42DF"/>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rPr>
  </w:style>
  <w:style w:type="paragraph" w:customStyle="1" w:styleId="Patvirtinta">
    <w:name w:val="Patvirtinta"/>
    <w:basedOn w:val="Normal"/>
    <w:rsid w:val="009F42DF"/>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character" w:styleId="Hyperlink">
    <w:name w:val="Hyperlink"/>
    <w:uiPriority w:val="99"/>
    <w:unhideWhenUsed/>
    <w:rsid w:val="00976BB9"/>
    <w:rPr>
      <w:color w:val="0000FF"/>
      <w:u w:val="single"/>
    </w:rPr>
  </w:style>
  <w:style w:type="paragraph" w:styleId="NormalWeb">
    <w:name w:val="Normal (Web)"/>
    <w:basedOn w:val="Normal"/>
    <w:rsid w:val="00FD6765"/>
    <w:pPr>
      <w:spacing w:before="100" w:beforeAutospacing="1" w:after="100" w:afterAutospacing="1" w:line="240" w:lineRule="auto"/>
    </w:pPr>
    <w:rPr>
      <w:rFonts w:ascii="Verdana" w:eastAsia="Times New Roman" w:hAnsi="Verdana"/>
      <w:color w:val="000000"/>
      <w:sz w:val="18"/>
      <w:szCs w:val="18"/>
      <w:lang w:eastAsia="lt-LT"/>
    </w:rPr>
  </w:style>
  <w:style w:type="paragraph" w:customStyle="1" w:styleId="shape">
    <w:name w:val="shape"/>
    <w:basedOn w:val="Normal"/>
    <w:rsid w:val="00FD6765"/>
    <w:pPr>
      <w:spacing w:before="100" w:beforeAutospacing="1" w:after="100" w:afterAutospacing="1" w:line="240" w:lineRule="auto"/>
    </w:pPr>
    <w:rPr>
      <w:rFonts w:ascii="Verdana" w:eastAsia="Times New Roman" w:hAnsi="Verdana"/>
      <w:color w:val="000000"/>
      <w:sz w:val="18"/>
      <w:szCs w:val="18"/>
      <w:lang w:eastAsia="lt-LT"/>
    </w:rPr>
  </w:style>
  <w:style w:type="character" w:styleId="Strong">
    <w:name w:val="Strong"/>
    <w:qFormat/>
    <w:rsid w:val="00FD6765"/>
    <w:rPr>
      <w:b/>
      <w:bCs/>
    </w:rPr>
  </w:style>
  <w:style w:type="paragraph" w:styleId="BalloonText">
    <w:name w:val="Balloon Text"/>
    <w:basedOn w:val="Normal"/>
    <w:semiHidden/>
    <w:rsid w:val="00821FA0"/>
    <w:rPr>
      <w:rFonts w:ascii="Tahoma" w:hAnsi="Tahoma" w:cs="Tahoma"/>
      <w:sz w:val="16"/>
      <w:szCs w:val="16"/>
    </w:rPr>
  </w:style>
  <w:style w:type="paragraph" w:styleId="NoSpacing">
    <w:name w:val="No Spacing"/>
    <w:uiPriority w:val="1"/>
    <w:qFormat/>
    <w:rsid w:val="00217CA3"/>
    <w:rPr>
      <w:sz w:val="22"/>
      <w:szCs w:val="22"/>
      <w:lang w:val="lt-LT" w:eastAsia="en-US"/>
    </w:rPr>
  </w:style>
  <w:style w:type="character" w:customStyle="1" w:styleId="Heading1Char">
    <w:name w:val="Heading 1 Char"/>
    <w:link w:val="Heading1"/>
    <w:rsid w:val="000502BE"/>
    <w:rPr>
      <w:rFonts w:ascii="Times New Roman" w:eastAsia="Times New Roman" w:hAnsi="Times New Roman"/>
      <w:b/>
      <w:bCs/>
      <w:szCs w:val="24"/>
      <w:lang w:eastAsia="en-US"/>
    </w:rPr>
  </w:style>
  <w:style w:type="character" w:customStyle="1" w:styleId="Neapdorotaspaminjimas1">
    <w:name w:val="Neapdorotas paminėjimas1"/>
    <w:uiPriority w:val="99"/>
    <w:semiHidden/>
    <w:unhideWhenUsed/>
    <w:rsid w:val="003A3676"/>
    <w:rPr>
      <w:color w:val="605E5C"/>
      <w:shd w:val="clear" w:color="auto" w:fill="E1DFDD"/>
    </w:rPr>
  </w:style>
  <w:style w:type="paragraph" w:styleId="Header">
    <w:name w:val="header"/>
    <w:basedOn w:val="Normal"/>
    <w:link w:val="HeaderChar"/>
    <w:uiPriority w:val="99"/>
    <w:unhideWhenUsed/>
    <w:rsid w:val="003A3676"/>
    <w:pPr>
      <w:tabs>
        <w:tab w:val="center" w:pos="4680"/>
        <w:tab w:val="right" w:pos="9360"/>
      </w:tabs>
    </w:pPr>
  </w:style>
  <w:style w:type="character" w:customStyle="1" w:styleId="HeaderChar">
    <w:name w:val="Header Char"/>
    <w:link w:val="Header"/>
    <w:uiPriority w:val="99"/>
    <w:rsid w:val="003A3676"/>
    <w:rPr>
      <w:sz w:val="22"/>
      <w:szCs w:val="22"/>
      <w:lang w:val="lt-LT"/>
    </w:rPr>
  </w:style>
  <w:style w:type="paragraph" w:styleId="Footer">
    <w:name w:val="footer"/>
    <w:basedOn w:val="Normal"/>
    <w:link w:val="FooterChar"/>
    <w:uiPriority w:val="99"/>
    <w:unhideWhenUsed/>
    <w:rsid w:val="003A3676"/>
    <w:pPr>
      <w:tabs>
        <w:tab w:val="center" w:pos="4680"/>
        <w:tab w:val="right" w:pos="9360"/>
      </w:tabs>
    </w:pPr>
  </w:style>
  <w:style w:type="character" w:customStyle="1" w:styleId="FooterChar">
    <w:name w:val="Footer Char"/>
    <w:link w:val="Footer"/>
    <w:uiPriority w:val="99"/>
    <w:rsid w:val="003A3676"/>
    <w:rPr>
      <w:sz w:val="22"/>
      <w:szCs w:val="22"/>
      <w:lang w:val="lt-LT"/>
    </w:rPr>
  </w:style>
  <w:style w:type="table" w:styleId="TableGrid">
    <w:name w:val="Table Grid"/>
    <w:basedOn w:val="TableNormal"/>
    <w:uiPriority w:val="59"/>
    <w:rsid w:val="0088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2AB4"/>
    <w:rPr>
      <w:sz w:val="16"/>
      <w:szCs w:val="16"/>
    </w:rPr>
  </w:style>
  <w:style w:type="paragraph" w:styleId="CommentText">
    <w:name w:val="annotation text"/>
    <w:basedOn w:val="Normal"/>
    <w:link w:val="CommentTextChar"/>
    <w:uiPriority w:val="99"/>
    <w:semiHidden/>
    <w:unhideWhenUsed/>
    <w:rsid w:val="00EC2AB4"/>
    <w:pPr>
      <w:spacing w:line="240" w:lineRule="auto"/>
    </w:pPr>
    <w:rPr>
      <w:sz w:val="20"/>
      <w:szCs w:val="20"/>
    </w:rPr>
  </w:style>
  <w:style w:type="character" w:customStyle="1" w:styleId="CommentTextChar">
    <w:name w:val="Comment Text Char"/>
    <w:basedOn w:val="DefaultParagraphFont"/>
    <w:link w:val="CommentText"/>
    <w:uiPriority w:val="99"/>
    <w:semiHidden/>
    <w:rsid w:val="00EC2AB4"/>
    <w:rPr>
      <w:lang w:val="lt-LT" w:eastAsia="en-US"/>
    </w:rPr>
  </w:style>
  <w:style w:type="paragraph" w:styleId="CommentSubject">
    <w:name w:val="annotation subject"/>
    <w:basedOn w:val="CommentText"/>
    <w:next w:val="CommentText"/>
    <w:link w:val="CommentSubjectChar"/>
    <w:uiPriority w:val="99"/>
    <w:semiHidden/>
    <w:unhideWhenUsed/>
    <w:rsid w:val="00EC2AB4"/>
    <w:rPr>
      <w:b/>
      <w:bCs/>
    </w:rPr>
  </w:style>
  <w:style w:type="character" w:customStyle="1" w:styleId="CommentSubjectChar">
    <w:name w:val="Comment Subject Char"/>
    <w:basedOn w:val="CommentTextChar"/>
    <w:link w:val="CommentSubject"/>
    <w:uiPriority w:val="99"/>
    <w:semiHidden/>
    <w:rsid w:val="00EC2AB4"/>
    <w:rPr>
      <w:b/>
      <w:bCs/>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lt-LT" w:eastAsia="en-US"/>
    </w:rPr>
  </w:style>
  <w:style w:type="paragraph" w:styleId="Heading1">
    <w:name w:val="heading 1"/>
    <w:basedOn w:val="Normal"/>
    <w:next w:val="Normal"/>
    <w:link w:val="Heading1Char"/>
    <w:qFormat/>
    <w:rsid w:val="000502BE"/>
    <w:pPr>
      <w:keepNext/>
      <w:spacing w:after="0" w:line="240" w:lineRule="auto"/>
      <w:outlineLvl w:val="0"/>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F42D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basedOn w:val="Normal"/>
    <w:rsid w:val="009F42DF"/>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paragraph" w:customStyle="1" w:styleId="CentrBold">
    <w:name w:val="CentrBold"/>
    <w:basedOn w:val="Normal"/>
    <w:rsid w:val="009F42DF"/>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Linija">
    <w:name w:val="Linija"/>
    <w:basedOn w:val="Normal"/>
    <w:rsid w:val="009F42DF"/>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rPr>
  </w:style>
  <w:style w:type="paragraph" w:customStyle="1" w:styleId="ISTATYMAS">
    <w:name w:val="ISTATYMAS"/>
    <w:basedOn w:val="Normal"/>
    <w:rsid w:val="009F42DF"/>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customStyle="1" w:styleId="Prezidentas">
    <w:name w:val="Prezidentas"/>
    <w:basedOn w:val="Normal"/>
    <w:rsid w:val="009F42DF"/>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rPr>
  </w:style>
  <w:style w:type="paragraph" w:customStyle="1" w:styleId="Patvirtinta">
    <w:name w:val="Patvirtinta"/>
    <w:basedOn w:val="Normal"/>
    <w:rsid w:val="009F42DF"/>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character" w:styleId="Hyperlink">
    <w:name w:val="Hyperlink"/>
    <w:uiPriority w:val="99"/>
    <w:unhideWhenUsed/>
    <w:rsid w:val="00976BB9"/>
    <w:rPr>
      <w:color w:val="0000FF"/>
      <w:u w:val="single"/>
    </w:rPr>
  </w:style>
  <w:style w:type="paragraph" w:styleId="NormalWeb">
    <w:name w:val="Normal (Web)"/>
    <w:basedOn w:val="Normal"/>
    <w:rsid w:val="00FD6765"/>
    <w:pPr>
      <w:spacing w:before="100" w:beforeAutospacing="1" w:after="100" w:afterAutospacing="1" w:line="240" w:lineRule="auto"/>
    </w:pPr>
    <w:rPr>
      <w:rFonts w:ascii="Verdana" w:eastAsia="Times New Roman" w:hAnsi="Verdana"/>
      <w:color w:val="000000"/>
      <w:sz w:val="18"/>
      <w:szCs w:val="18"/>
      <w:lang w:eastAsia="lt-LT"/>
    </w:rPr>
  </w:style>
  <w:style w:type="paragraph" w:customStyle="1" w:styleId="shape">
    <w:name w:val="shape"/>
    <w:basedOn w:val="Normal"/>
    <w:rsid w:val="00FD6765"/>
    <w:pPr>
      <w:spacing w:before="100" w:beforeAutospacing="1" w:after="100" w:afterAutospacing="1" w:line="240" w:lineRule="auto"/>
    </w:pPr>
    <w:rPr>
      <w:rFonts w:ascii="Verdana" w:eastAsia="Times New Roman" w:hAnsi="Verdana"/>
      <w:color w:val="000000"/>
      <w:sz w:val="18"/>
      <w:szCs w:val="18"/>
      <w:lang w:eastAsia="lt-LT"/>
    </w:rPr>
  </w:style>
  <w:style w:type="character" w:styleId="Strong">
    <w:name w:val="Strong"/>
    <w:qFormat/>
    <w:rsid w:val="00FD6765"/>
    <w:rPr>
      <w:b/>
      <w:bCs/>
    </w:rPr>
  </w:style>
  <w:style w:type="paragraph" w:styleId="BalloonText">
    <w:name w:val="Balloon Text"/>
    <w:basedOn w:val="Normal"/>
    <w:semiHidden/>
    <w:rsid w:val="00821FA0"/>
    <w:rPr>
      <w:rFonts w:ascii="Tahoma" w:hAnsi="Tahoma" w:cs="Tahoma"/>
      <w:sz w:val="16"/>
      <w:szCs w:val="16"/>
    </w:rPr>
  </w:style>
  <w:style w:type="paragraph" w:styleId="NoSpacing">
    <w:name w:val="No Spacing"/>
    <w:uiPriority w:val="1"/>
    <w:qFormat/>
    <w:rsid w:val="00217CA3"/>
    <w:rPr>
      <w:sz w:val="22"/>
      <w:szCs w:val="22"/>
      <w:lang w:val="lt-LT" w:eastAsia="en-US"/>
    </w:rPr>
  </w:style>
  <w:style w:type="character" w:customStyle="1" w:styleId="Heading1Char">
    <w:name w:val="Heading 1 Char"/>
    <w:link w:val="Heading1"/>
    <w:rsid w:val="000502BE"/>
    <w:rPr>
      <w:rFonts w:ascii="Times New Roman" w:eastAsia="Times New Roman" w:hAnsi="Times New Roman"/>
      <w:b/>
      <w:bCs/>
      <w:szCs w:val="24"/>
      <w:lang w:eastAsia="en-US"/>
    </w:rPr>
  </w:style>
  <w:style w:type="character" w:customStyle="1" w:styleId="Neapdorotaspaminjimas1">
    <w:name w:val="Neapdorotas paminėjimas1"/>
    <w:uiPriority w:val="99"/>
    <w:semiHidden/>
    <w:unhideWhenUsed/>
    <w:rsid w:val="003A3676"/>
    <w:rPr>
      <w:color w:val="605E5C"/>
      <w:shd w:val="clear" w:color="auto" w:fill="E1DFDD"/>
    </w:rPr>
  </w:style>
  <w:style w:type="paragraph" w:styleId="Header">
    <w:name w:val="header"/>
    <w:basedOn w:val="Normal"/>
    <w:link w:val="HeaderChar"/>
    <w:uiPriority w:val="99"/>
    <w:unhideWhenUsed/>
    <w:rsid w:val="003A3676"/>
    <w:pPr>
      <w:tabs>
        <w:tab w:val="center" w:pos="4680"/>
        <w:tab w:val="right" w:pos="9360"/>
      </w:tabs>
    </w:pPr>
  </w:style>
  <w:style w:type="character" w:customStyle="1" w:styleId="HeaderChar">
    <w:name w:val="Header Char"/>
    <w:link w:val="Header"/>
    <w:uiPriority w:val="99"/>
    <w:rsid w:val="003A3676"/>
    <w:rPr>
      <w:sz w:val="22"/>
      <w:szCs w:val="22"/>
      <w:lang w:val="lt-LT"/>
    </w:rPr>
  </w:style>
  <w:style w:type="paragraph" w:styleId="Footer">
    <w:name w:val="footer"/>
    <w:basedOn w:val="Normal"/>
    <w:link w:val="FooterChar"/>
    <w:uiPriority w:val="99"/>
    <w:unhideWhenUsed/>
    <w:rsid w:val="003A3676"/>
    <w:pPr>
      <w:tabs>
        <w:tab w:val="center" w:pos="4680"/>
        <w:tab w:val="right" w:pos="9360"/>
      </w:tabs>
    </w:pPr>
  </w:style>
  <w:style w:type="character" w:customStyle="1" w:styleId="FooterChar">
    <w:name w:val="Footer Char"/>
    <w:link w:val="Footer"/>
    <w:uiPriority w:val="99"/>
    <w:rsid w:val="003A3676"/>
    <w:rPr>
      <w:sz w:val="22"/>
      <w:szCs w:val="22"/>
      <w:lang w:val="lt-LT"/>
    </w:rPr>
  </w:style>
  <w:style w:type="table" w:styleId="TableGrid">
    <w:name w:val="Table Grid"/>
    <w:basedOn w:val="TableNormal"/>
    <w:uiPriority w:val="59"/>
    <w:rsid w:val="0088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2AB4"/>
    <w:rPr>
      <w:sz w:val="16"/>
      <w:szCs w:val="16"/>
    </w:rPr>
  </w:style>
  <w:style w:type="paragraph" w:styleId="CommentText">
    <w:name w:val="annotation text"/>
    <w:basedOn w:val="Normal"/>
    <w:link w:val="CommentTextChar"/>
    <w:uiPriority w:val="99"/>
    <w:semiHidden/>
    <w:unhideWhenUsed/>
    <w:rsid w:val="00EC2AB4"/>
    <w:pPr>
      <w:spacing w:line="240" w:lineRule="auto"/>
    </w:pPr>
    <w:rPr>
      <w:sz w:val="20"/>
      <w:szCs w:val="20"/>
    </w:rPr>
  </w:style>
  <w:style w:type="character" w:customStyle="1" w:styleId="CommentTextChar">
    <w:name w:val="Comment Text Char"/>
    <w:basedOn w:val="DefaultParagraphFont"/>
    <w:link w:val="CommentText"/>
    <w:uiPriority w:val="99"/>
    <w:semiHidden/>
    <w:rsid w:val="00EC2AB4"/>
    <w:rPr>
      <w:lang w:val="lt-LT" w:eastAsia="en-US"/>
    </w:rPr>
  </w:style>
  <w:style w:type="paragraph" w:styleId="CommentSubject">
    <w:name w:val="annotation subject"/>
    <w:basedOn w:val="CommentText"/>
    <w:next w:val="CommentText"/>
    <w:link w:val="CommentSubjectChar"/>
    <w:uiPriority w:val="99"/>
    <w:semiHidden/>
    <w:unhideWhenUsed/>
    <w:rsid w:val="00EC2AB4"/>
    <w:rPr>
      <w:b/>
      <w:bCs/>
    </w:rPr>
  </w:style>
  <w:style w:type="character" w:customStyle="1" w:styleId="CommentSubjectChar">
    <w:name w:val="Comment Subject Char"/>
    <w:basedOn w:val="CommentTextChar"/>
    <w:link w:val="CommentSubject"/>
    <w:uiPriority w:val="99"/>
    <w:semiHidden/>
    <w:rsid w:val="00EC2AB4"/>
    <w:rPr>
      <w:b/>
      <w:bCs/>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0737">
      <w:bodyDiv w:val="1"/>
      <w:marLeft w:val="0"/>
      <w:marRight w:val="0"/>
      <w:marTop w:val="0"/>
      <w:marBottom w:val="0"/>
      <w:divBdr>
        <w:top w:val="none" w:sz="0" w:space="0" w:color="auto"/>
        <w:left w:val="none" w:sz="0" w:space="0" w:color="auto"/>
        <w:bottom w:val="none" w:sz="0" w:space="0" w:color="auto"/>
        <w:right w:val="none" w:sz="0" w:space="0" w:color="auto"/>
      </w:divBdr>
      <w:divsChild>
        <w:div w:id="1493374921">
          <w:marLeft w:val="0"/>
          <w:marRight w:val="0"/>
          <w:marTop w:val="0"/>
          <w:marBottom w:val="0"/>
          <w:divBdr>
            <w:top w:val="none" w:sz="0" w:space="0" w:color="auto"/>
            <w:left w:val="none" w:sz="0" w:space="0" w:color="auto"/>
            <w:bottom w:val="none" w:sz="0" w:space="0" w:color="auto"/>
            <w:right w:val="none" w:sz="0" w:space="0" w:color="auto"/>
          </w:divBdr>
          <w:divsChild>
            <w:div w:id="697968518">
              <w:marLeft w:val="0"/>
              <w:marRight w:val="0"/>
              <w:marTop w:val="0"/>
              <w:marBottom w:val="0"/>
              <w:divBdr>
                <w:top w:val="none" w:sz="0" w:space="0" w:color="auto"/>
                <w:left w:val="none" w:sz="0" w:space="0" w:color="auto"/>
                <w:bottom w:val="none" w:sz="0" w:space="0" w:color="auto"/>
                <w:right w:val="none" w:sz="0" w:space="0" w:color="auto"/>
              </w:divBdr>
              <w:divsChild>
                <w:div w:id="734622032">
                  <w:marLeft w:val="0"/>
                  <w:marRight w:val="0"/>
                  <w:marTop w:val="0"/>
                  <w:marBottom w:val="0"/>
                  <w:divBdr>
                    <w:top w:val="none" w:sz="0" w:space="0" w:color="auto"/>
                    <w:left w:val="none" w:sz="0" w:space="0" w:color="auto"/>
                    <w:bottom w:val="none" w:sz="0" w:space="0" w:color="auto"/>
                    <w:right w:val="none" w:sz="0" w:space="0" w:color="auto"/>
                  </w:divBdr>
                  <w:divsChild>
                    <w:div w:id="13908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9756">
              <w:marLeft w:val="0"/>
              <w:marRight w:val="0"/>
              <w:marTop w:val="0"/>
              <w:marBottom w:val="0"/>
              <w:divBdr>
                <w:top w:val="none" w:sz="0" w:space="0" w:color="auto"/>
                <w:left w:val="none" w:sz="0" w:space="0" w:color="auto"/>
                <w:bottom w:val="none" w:sz="0" w:space="0" w:color="auto"/>
                <w:right w:val="none" w:sz="0" w:space="0" w:color="auto"/>
              </w:divBdr>
              <w:divsChild>
                <w:div w:id="937837232">
                  <w:marLeft w:val="0"/>
                  <w:marRight w:val="0"/>
                  <w:marTop w:val="0"/>
                  <w:marBottom w:val="0"/>
                  <w:divBdr>
                    <w:top w:val="none" w:sz="0" w:space="0" w:color="auto"/>
                    <w:left w:val="none" w:sz="0" w:space="0" w:color="auto"/>
                    <w:bottom w:val="none" w:sz="0" w:space="0" w:color="auto"/>
                    <w:right w:val="none" w:sz="0" w:space="0" w:color="auto"/>
                  </w:divBdr>
                </w:div>
                <w:div w:id="2069574207">
                  <w:marLeft w:val="0"/>
                  <w:marRight w:val="0"/>
                  <w:marTop w:val="0"/>
                  <w:marBottom w:val="0"/>
                  <w:divBdr>
                    <w:top w:val="none" w:sz="0" w:space="0" w:color="auto"/>
                    <w:left w:val="none" w:sz="0" w:space="0" w:color="auto"/>
                    <w:bottom w:val="none" w:sz="0" w:space="0" w:color="auto"/>
                    <w:right w:val="none" w:sz="0" w:space="0" w:color="auto"/>
                  </w:divBdr>
                  <w:divsChild>
                    <w:div w:id="918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6829">
              <w:marLeft w:val="0"/>
              <w:marRight w:val="0"/>
              <w:marTop w:val="0"/>
              <w:marBottom w:val="0"/>
              <w:divBdr>
                <w:top w:val="none" w:sz="0" w:space="0" w:color="auto"/>
                <w:left w:val="none" w:sz="0" w:space="0" w:color="auto"/>
                <w:bottom w:val="none" w:sz="0" w:space="0" w:color="auto"/>
                <w:right w:val="none" w:sz="0" w:space="0" w:color="auto"/>
              </w:divBdr>
              <w:divsChild>
                <w:div w:id="1453136464">
                  <w:marLeft w:val="0"/>
                  <w:marRight w:val="0"/>
                  <w:marTop w:val="0"/>
                  <w:marBottom w:val="0"/>
                  <w:divBdr>
                    <w:top w:val="none" w:sz="0" w:space="0" w:color="auto"/>
                    <w:left w:val="none" w:sz="0" w:space="0" w:color="auto"/>
                    <w:bottom w:val="none" w:sz="0" w:space="0" w:color="auto"/>
                    <w:right w:val="none" w:sz="0" w:space="0" w:color="auto"/>
                  </w:divBdr>
                  <w:divsChild>
                    <w:div w:id="11478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50463">
              <w:marLeft w:val="0"/>
              <w:marRight w:val="0"/>
              <w:marTop w:val="0"/>
              <w:marBottom w:val="0"/>
              <w:divBdr>
                <w:top w:val="none" w:sz="0" w:space="0" w:color="auto"/>
                <w:left w:val="none" w:sz="0" w:space="0" w:color="auto"/>
                <w:bottom w:val="none" w:sz="0" w:space="0" w:color="auto"/>
                <w:right w:val="none" w:sz="0" w:space="0" w:color="auto"/>
              </w:divBdr>
              <w:divsChild>
                <w:div w:id="430585930">
                  <w:marLeft w:val="0"/>
                  <w:marRight w:val="0"/>
                  <w:marTop w:val="0"/>
                  <w:marBottom w:val="0"/>
                  <w:divBdr>
                    <w:top w:val="none" w:sz="0" w:space="0" w:color="auto"/>
                    <w:left w:val="none" w:sz="0" w:space="0" w:color="auto"/>
                    <w:bottom w:val="none" w:sz="0" w:space="0" w:color="auto"/>
                    <w:right w:val="none" w:sz="0" w:space="0" w:color="auto"/>
                  </w:divBdr>
                  <w:divsChild>
                    <w:div w:id="10820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13928">
      <w:bodyDiv w:val="1"/>
      <w:marLeft w:val="0"/>
      <w:marRight w:val="0"/>
      <w:marTop w:val="0"/>
      <w:marBottom w:val="0"/>
      <w:divBdr>
        <w:top w:val="none" w:sz="0" w:space="0" w:color="auto"/>
        <w:left w:val="none" w:sz="0" w:space="0" w:color="auto"/>
        <w:bottom w:val="none" w:sz="0" w:space="0" w:color="auto"/>
        <w:right w:val="none" w:sz="0" w:space="0" w:color="auto"/>
      </w:divBdr>
      <w:divsChild>
        <w:div w:id="597182664">
          <w:marLeft w:val="0"/>
          <w:marRight w:val="0"/>
          <w:marTop w:val="0"/>
          <w:marBottom w:val="0"/>
          <w:divBdr>
            <w:top w:val="none" w:sz="0" w:space="0" w:color="auto"/>
            <w:left w:val="none" w:sz="0" w:space="0" w:color="auto"/>
            <w:bottom w:val="none" w:sz="0" w:space="0" w:color="auto"/>
            <w:right w:val="none" w:sz="0" w:space="0" w:color="auto"/>
          </w:divBdr>
        </w:div>
      </w:divsChild>
    </w:div>
    <w:div w:id="1049888502">
      <w:bodyDiv w:val="1"/>
      <w:marLeft w:val="0"/>
      <w:marRight w:val="0"/>
      <w:marTop w:val="0"/>
      <w:marBottom w:val="0"/>
      <w:divBdr>
        <w:top w:val="none" w:sz="0" w:space="0" w:color="auto"/>
        <w:left w:val="none" w:sz="0" w:space="0" w:color="auto"/>
        <w:bottom w:val="none" w:sz="0" w:space="0" w:color="auto"/>
        <w:right w:val="none" w:sz="0" w:space="0" w:color="auto"/>
      </w:divBdr>
      <w:divsChild>
        <w:div w:id="2131972223">
          <w:marLeft w:val="0"/>
          <w:marRight w:val="0"/>
          <w:marTop w:val="0"/>
          <w:marBottom w:val="0"/>
          <w:divBdr>
            <w:top w:val="none" w:sz="0" w:space="0" w:color="auto"/>
            <w:left w:val="none" w:sz="0" w:space="0" w:color="auto"/>
            <w:bottom w:val="none" w:sz="0" w:space="0" w:color="auto"/>
            <w:right w:val="none" w:sz="0" w:space="0" w:color="auto"/>
          </w:divBdr>
          <w:divsChild>
            <w:div w:id="32584247">
              <w:marLeft w:val="0"/>
              <w:marRight w:val="0"/>
              <w:marTop w:val="0"/>
              <w:marBottom w:val="0"/>
              <w:divBdr>
                <w:top w:val="none" w:sz="0" w:space="0" w:color="auto"/>
                <w:left w:val="none" w:sz="0" w:space="0" w:color="auto"/>
                <w:bottom w:val="none" w:sz="0" w:space="0" w:color="auto"/>
                <w:right w:val="none" w:sz="0" w:space="0" w:color="auto"/>
              </w:divBdr>
            </w:div>
            <w:div w:id="565070493">
              <w:marLeft w:val="0"/>
              <w:marRight w:val="0"/>
              <w:marTop w:val="0"/>
              <w:marBottom w:val="0"/>
              <w:divBdr>
                <w:top w:val="none" w:sz="0" w:space="0" w:color="auto"/>
                <w:left w:val="none" w:sz="0" w:space="0" w:color="auto"/>
                <w:bottom w:val="none" w:sz="0" w:space="0" w:color="auto"/>
                <w:right w:val="none" w:sz="0" w:space="0" w:color="auto"/>
              </w:divBdr>
              <w:divsChild>
                <w:div w:id="471673092">
                  <w:marLeft w:val="0"/>
                  <w:marRight w:val="0"/>
                  <w:marTop w:val="0"/>
                  <w:marBottom w:val="0"/>
                  <w:divBdr>
                    <w:top w:val="none" w:sz="0" w:space="0" w:color="auto"/>
                    <w:left w:val="none" w:sz="0" w:space="0" w:color="auto"/>
                    <w:bottom w:val="none" w:sz="0" w:space="0" w:color="auto"/>
                    <w:right w:val="none" w:sz="0" w:space="0" w:color="auto"/>
                  </w:divBdr>
                  <w:divsChild>
                    <w:div w:id="21423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1402">
              <w:marLeft w:val="0"/>
              <w:marRight w:val="0"/>
              <w:marTop w:val="0"/>
              <w:marBottom w:val="0"/>
              <w:divBdr>
                <w:top w:val="none" w:sz="0" w:space="0" w:color="auto"/>
                <w:left w:val="none" w:sz="0" w:space="0" w:color="auto"/>
                <w:bottom w:val="none" w:sz="0" w:space="0" w:color="auto"/>
                <w:right w:val="none" w:sz="0" w:space="0" w:color="auto"/>
              </w:divBdr>
              <w:divsChild>
                <w:div w:id="1757433100">
                  <w:marLeft w:val="0"/>
                  <w:marRight w:val="0"/>
                  <w:marTop w:val="0"/>
                  <w:marBottom w:val="0"/>
                  <w:divBdr>
                    <w:top w:val="none" w:sz="0" w:space="0" w:color="auto"/>
                    <w:left w:val="none" w:sz="0" w:space="0" w:color="auto"/>
                    <w:bottom w:val="none" w:sz="0" w:space="0" w:color="auto"/>
                    <w:right w:val="none" w:sz="0" w:space="0" w:color="auto"/>
                  </w:divBdr>
                  <w:divsChild>
                    <w:div w:id="14369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12107">
      <w:bodyDiv w:val="1"/>
      <w:marLeft w:val="0"/>
      <w:marRight w:val="0"/>
      <w:marTop w:val="0"/>
      <w:marBottom w:val="0"/>
      <w:divBdr>
        <w:top w:val="none" w:sz="0" w:space="0" w:color="auto"/>
        <w:left w:val="none" w:sz="0" w:space="0" w:color="auto"/>
        <w:bottom w:val="none" w:sz="0" w:space="0" w:color="auto"/>
        <w:right w:val="none" w:sz="0" w:space="0" w:color="auto"/>
      </w:divBdr>
      <w:divsChild>
        <w:div w:id="1581452469">
          <w:marLeft w:val="0"/>
          <w:marRight w:val="0"/>
          <w:marTop w:val="0"/>
          <w:marBottom w:val="0"/>
          <w:divBdr>
            <w:top w:val="none" w:sz="0" w:space="0" w:color="auto"/>
            <w:left w:val="none" w:sz="0" w:space="0" w:color="auto"/>
            <w:bottom w:val="none" w:sz="0" w:space="0" w:color="auto"/>
            <w:right w:val="none" w:sz="0" w:space="0" w:color="auto"/>
          </w:divBdr>
        </w:div>
      </w:divsChild>
    </w:div>
    <w:div w:id="2094742007">
      <w:bodyDiv w:val="1"/>
      <w:marLeft w:val="0"/>
      <w:marRight w:val="0"/>
      <w:marTop w:val="0"/>
      <w:marBottom w:val="0"/>
      <w:divBdr>
        <w:top w:val="none" w:sz="0" w:space="0" w:color="auto"/>
        <w:left w:val="none" w:sz="0" w:space="0" w:color="auto"/>
        <w:bottom w:val="none" w:sz="0" w:space="0" w:color="auto"/>
        <w:right w:val="none" w:sz="0" w:space="0" w:color="auto"/>
      </w:divBdr>
      <w:divsChild>
        <w:div w:id="1244729709">
          <w:marLeft w:val="0"/>
          <w:marRight w:val="0"/>
          <w:marTop w:val="0"/>
          <w:marBottom w:val="0"/>
          <w:divBdr>
            <w:top w:val="none" w:sz="0" w:space="0" w:color="auto"/>
            <w:left w:val="none" w:sz="0" w:space="0" w:color="auto"/>
            <w:bottom w:val="none" w:sz="0" w:space="0" w:color="auto"/>
            <w:right w:val="none" w:sz="0" w:space="0" w:color="auto"/>
          </w:divBdr>
          <w:divsChild>
            <w:div w:id="664820217">
              <w:marLeft w:val="0"/>
              <w:marRight w:val="0"/>
              <w:marTop w:val="0"/>
              <w:marBottom w:val="0"/>
              <w:divBdr>
                <w:top w:val="none" w:sz="0" w:space="0" w:color="auto"/>
                <w:left w:val="none" w:sz="0" w:space="0" w:color="auto"/>
                <w:bottom w:val="none" w:sz="0" w:space="0" w:color="auto"/>
                <w:right w:val="none" w:sz="0" w:space="0" w:color="auto"/>
              </w:divBdr>
              <w:divsChild>
                <w:div w:id="832641791">
                  <w:marLeft w:val="0"/>
                  <w:marRight w:val="0"/>
                  <w:marTop w:val="0"/>
                  <w:marBottom w:val="0"/>
                  <w:divBdr>
                    <w:top w:val="none" w:sz="0" w:space="0" w:color="auto"/>
                    <w:left w:val="none" w:sz="0" w:space="0" w:color="auto"/>
                    <w:bottom w:val="none" w:sz="0" w:space="0" w:color="auto"/>
                    <w:right w:val="none" w:sz="0" w:space="0" w:color="auto"/>
                  </w:divBdr>
                  <w:divsChild>
                    <w:div w:id="2248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214">
              <w:marLeft w:val="0"/>
              <w:marRight w:val="0"/>
              <w:marTop w:val="0"/>
              <w:marBottom w:val="0"/>
              <w:divBdr>
                <w:top w:val="none" w:sz="0" w:space="0" w:color="auto"/>
                <w:left w:val="none" w:sz="0" w:space="0" w:color="auto"/>
                <w:bottom w:val="none" w:sz="0" w:space="0" w:color="auto"/>
                <w:right w:val="none" w:sz="0" w:space="0" w:color="auto"/>
              </w:divBdr>
              <w:divsChild>
                <w:div w:id="1594048155">
                  <w:marLeft w:val="0"/>
                  <w:marRight w:val="0"/>
                  <w:marTop w:val="0"/>
                  <w:marBottom w:val="0"/>
                  <w:divBdr>
                    <w:top w:val="none" w:sz="0" w:space="0" w:color="auto"/>
                    <w:left w:val="none" w:sz="0" w:space="0" w:color="auto"/>
                    <w:bottom w:val="none" w:sz="0" w:space="0" w:color="auto"/>
                    <w:right w:val="none" w:sz="0" w:space="0" w:color="auto"/>
                  </w:divBdr>
                  <w:divsChild>
                    <w:div w:id="7431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3713">
              <w:marLeft w:val="0"/>
              <w:marRight w:val="0"/>
              <w:marTop w:val="0"/>
              <w:marBottom w:val="0"/>
              <w:divBdr>
                <w:top w:val="none" w:sz="0" w:space="0" w:color="auto"/>
                <w:left w:val="none" w:sz="0" w:space="0" w:color="auto"/>
                <w:bottom w:val="none" w:sz="0" w:space="0" w:color="auto"/>
                <w:right w:val="none" w:sz="0" w:space="0" w:color="auto"/>
              </w:divBdr>
              <w:divsChild>
                <w:div w:id="1553230220">
                  <w:marLeft w:val="0"/>
                  <w:marRight w:val="0"/>
                  <w:marTop w:val="0"/>
                  <w:marBottom w:val="0"/>
                  <w:divBdr>
                    <w:top w:val="none" w:sz="0" w:space="0" w:color="auto"/>
                    <w:left w:val="none" w:sz="0" w:space="0" w:color="auto"/>
                    <w:bottom w:val="none" w:sz="0" w:space="0" w:color="auto"/>
                    <w:right w:val="none" w:sz="0" w:space="0" w:color="auto"/>
                  </w:divBdr>
                  <w:divsChild>
                    <w:div w:id="2130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8B2D-2FE4-4089-B79F-C809D047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17789</Words>
  <Characters>10141</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ENERGETIKOS MINISTRO</vt:lpstr>
      <vt:lpstr>LIETUVOS RESPUBLIKOS ENERGETIKOS MINISTRO</vt:lpstr>
    </vt:vector>
  </TitlesOfParts>
  <Company/>
  <LinksUpToDate>false</LinksUpToDate>
  <CharactersWithSpaces>27875</CharactersWithSpaces>
  <SharedDoc>false</SharedDoc>
  <HLinks>
    <vt:vector size="24" baseType="variant">
      <vt:variant>
        <vt:i4>6750246</vt:i4>
      </vt:variant>
      <vt:variant>
        <vt:i4>9</vt:i4>
      </vt:variant>
      <vt:variant>
        <vt:i4>0</vt:i4>
      </vt:variant>
      <vt:variant>
        <vt:i4>5</vt:i4>
      </vt:variant>
      <vt:variant>
        <vt:lpwstr>http://www.anyksciusiluma.lt/index.php?page=pranesimas-apie-asmens-duomenu-tvarkyma</vt:lpwstr>
      </vt:variant>
      <vt:variant>
        <vt:lpwstr/>
      </vt:variant>
      <vt:variant>
        <vt:i4>4194307</vt:i4>
      </vt:variant>
      <vt:variant>
        <vt:i4>6</vt:i4>
      </vt:variant>
      <vt:variant>
        <vt:i4>0</vt:i4>
      </vt:variant>
      <vt:variant>
        <vt:i4>5</vt:i4>
      </vt:variant>
      <vt:variant>
        <vt:lpwstr>http://www.anyksciusiluma.lt/index.php?page=asmens-duomenu-tvarkymas</vt:lpwstr>
      </vt:variant>
      <vt:variant>
        <vt:lpwstr/>
      </vt:variant>
      <vt:variant>
        <vt:i4>524365</vt:i4>
      </vt:variant>
      <vt:variant>
        <vt:i4>3</vt:i4>
      </vt:variant>
      <vt:variant>
        <vt:i4>0</vt:i4>
      </vt:variant>
      <vt:variant>
        <vt:i4>5</vt:i4>
      </vt:variant>
      <vt:variant>
        <vt:lpwstr>http://www.regula.lt/</vt:lpwstr>
      </vt:variant>
      <vt:variant>
        <vt:lpwstr/>
      </vt:variant>
      <vt:variant>
        <vt:i4>7798895</vt:i4>
      </vt:variant>
      <vt:variant>
        <vt:i4>0</vt:i4>
      </vt:variant>
      <vt:variant>
        <vt:i4>0</vt:i4>
      </vt:variant>
      <vt:variant>
        <vt:i4>5</vt:i4>
      </vt:variant>
      <vt:variant>
        <vt:lpwstr>http://www.vei.lt/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ENERGETIKOS MINISTRO</dc:title>
  <dc:creator>LAUKIONYTĖ Irena</dc:creator>
  <cp:lastModifiedBy>„Windows“ vartotojas</cp:lastModifiedBy>
  <cp:revision>2</cp:revision>
  <cp:lastPrinted>2019-08-20T07:42:00Z</cp:lastPrinted>
  <dcterms:created xsi:type="dcterms:W3CDTF">2024-05-28T12:44:00Z</dcterms:created>
  <dcterms:modified xsi:type="dcterms:W3CDTF">2024-05-28T12:44:00Z</dcterms:modified>
</cp:coreProperties>
</file>